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5AC" w:rsidRPr="000655AC" w:rsidRDefault="000655AC" w:rsidP="000655AC">
      <w:pPr>
        <w:spacing w:before="100" w:beforeAutospacing="1" w:after="100" w:afterAutospacing="1" w:line="240" w:lineRule="auto"/>
        <w:ind w:left="195"/>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Опыт стратегического планирования Северодвинска и пути совершенствования управления развитием муниципальных образований</w:t>
      </w:r>
    </w:p>
    <w:p w:rsidR="000655AC" w:rsidRPr="000655AC" w:rsidRDefault="000655AC" w:rsidP="000655AC">
      <w:pPr>
        <w:spacing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 xml:space="preserve">В течение двух лет в Северодвинске ведется работа по разработке стратегического плана муниципального образования. Мы понимаем под стратегическим планом общую концепцию развития и набор целевых комплексных программ, которые детализируют стратегию и должны обеспечить реализацию Концепции.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Для формирования Концепции была привлечена общественность, состоялись обсуждения в средствах массовой информации, проведены две общегородские конференции.</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Грант фонда Евразия позволил целенаправленно и в сжатые сроки ознакомиться с опытом стратегического планирования, накопленным в других городах России и за рубежом. Эксперты из других городов предоставили материалы и помогли освоить существующий опыт, консультировали по различным вопросам.  Они помогали идти путем разработки и реализации стратегического плана, напоминая, что никто не пройдет этот путь за нас. Мы исходили из того, что при выполнении стратегического плана может возникнуть необходимость его корректировки. Меняются внешние условия, улучшается понимание целей, задач и методов их достижения. Поэтому необходимо знать, как он был разработан, накапливать опыт, выращивать своих экспертов.</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Экономический блок Концепции выглядит совершенно просто. Основа экономики – предприятия судостроения. Кроме того, для устойчивого развития города требуется развитие отраслей промышленности, которые нацелены на изготовления товаров и услуг для внутреннего потребления и экспорта за пределы города. Все предприятия, которые сегодня развиваются, должны получить административную поддержку. Следующий этап разработки стратегии самый ответственный – формирование целевых программ по ключевым направлениям развития города. Именно на данном этапе ставится конечная задача, определяются этапы ее реализации и методы поддержки предприятий.</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Ход работ над стратегией развития имеет общие черты с проектами, реализуемыми в других городах. Мы также привлекали общественность к разработке концепции. Мы также ставим цель повысить эффективность муниципального управления на базе стратегического планирования. Мы также пытаемся найти организационную структуру, воплощающую программно-целевой подход в муниципальном управлении.</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Теперь о том, что нам кажется специфичным для нашего проекта. А также о видении общих подходов для развития работ над стратегическими планами муниципальных образований.</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b/>
          <w:bCs/>
          <w:color w:val="005271"/>
          <w:sz w:val="20"/>
          <w:szCs w:val="20"/>
          <w:lang w:eastAsia="ru-RU"/>
        </w:rPr>
        <w:t>Система индикаторов</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 xml:space="preserve">Для управления городом необходимо наличие системы взаимосвязанных показателей. Состав показателей (индикаторов) зависит от целей управления, уровня объекта (город, регион) и  горизонта планирования.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Важными целями развития муниципального образования являются:</w:t>
      </w:r>
    </w:p>
    <w:p w:rsidR="000655AC" w:rsidRPr="000655AC" w:rsidRDefault="000655AC" w:rsidP="000655AC">
      <w:pPr>
        <w:numPr>
          <w:ilvl w:val="0"/>
          <w:numId w:val="1"/>
        </w:numPr>
        <w:spacing w:before="100" w:beforeAutospacing="1" w:after="100" w:afterAutospacing="1" w:line="240" w:lineRule="auto"/>
        <w:ind w:left="1440"/>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Необходимость рационального применения ресурсов МО;</w:t>
      </w:r>
      <w:r w:rsidRPr="000655AC">
        <w:rPr>
          <w:rFonts w:ascii="Arial" w:eastAsia="Times New Roman" w:hAnsi="Arial" w:cs="Arial"/>
          <w:color w:val="005271"/>
          <w:sz w:val="24"/>
          <w:szCs w:val="24"/>
          <w:lang w:eastAsia="ru-RU"/>
        </w:rPr>
        <w:t xml:space="preserve"> </w:t>
      </w:r>
    </w:p>
    <w:p w:rsidR="000655AC" w:rsidRPr="000655AC" w:rsidRDefault="000655AC" w:rsidP="000655AC">
      <w:pPr>
        <w:numPr>
          <w:ilvl w:val="0"/>
          <w:numId w:val="1"/>
        </w:numPr>
        <w:spacing w:before="100" w:beforeAutospacing="1" w:after="100" w:afterAutospacing="1" w:line="240" w:lineRule="auto"/>
        <w:ind w:left="1440"/>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Выбор ключевых направлений в виду ограниченности ресурсов;</w:t>
      </w:r>
      <w:r w:rsidRPr="000655AC">
        <w:rPr>
          <w:rFonts w:ascii="Arial" w:eastAsia="Times New Roman" w:hAnsi="Arial" w:cs="Arial"/>
          <w:color w:val="005271"/>
          <w:sz w:val="24"/>
          <w:szCs w:val="24"/>
          <w:lang w:eastAsia="ru-RU"/>
        </w:rPr>
        <w:t xml:space="preserve"> </w:t>
      </w:r>
    </w:p>
    <w:p w:rsidR="000655AC" w:rsidRPr="000655AC" w:rsidRDefault="000655AC" w:rsidP="000655AC">
      <w:pPr>
        <w:numPr>
          <w:ilvl w:val="0"/>
          <w:numId w:val="1"/>
        </w:numPr>
        <w:spacing w:before="100" w:beforeAutospacing="1" w:after="100" w:afterAutospacing="1" w:line="240" w:lineRule="auto"/>
        <w:ind w:left="1440"/>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Направленность на устойчивое экономическое, социальное развитие и экологическое равновесие.</w:t>
      </w:r>
      <w:r w:rsidRPr="000655AC">
        <w:rPr>
          <w:rFonts w:ascii="Arial" w:eastAsia="Times New Roman" w:hAnsi="Arial" w:cs="Arial"/>
          <w:color w:val="005271"/>
          <w:sz w:val="24"/>
          <w:szCs w:val="24"/>
          <w:lang w:eastAsia="ru-RU"/>
        </w:rPr>
        <w:t xml:space="preserve">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 xml:space="preserve">Важнейшими ресурсами МО являются люди и земля, а также связанная с ней недвижимость. Рациональное применение и развитие данных ресурсов составляет сущность устойчивого экономического развития.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В качестве инструментов управления необходимо применение индикаторов, сгруппированных следующим образом:</w:t>
      </w:r>
    </w:p>
    <w:p w:rsidR="000655AC" w:rsidRPr="000655AC" w:rsidRDefault="000655AC" w:rsidP="000655AC">
      <w:pPr>
        <w:numPr>
          <w:ilvl w:val="0"/>
          <w:numId w:val="2"/>
        </w:numPr>
        <w:spacing w:before="100" w:beforeAutospacing="1" w:after="100" w:afterAutospacing="1" w:line="240" w:lineRule="auto"/>
        <w:ind w:left="1440"/>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индикаторы устойчивого развития (экономического, социального, экологического);</w:t>
      </w:r>
      <w:r w:rsidRPr="000655AC">
        <w:rPr>
          <w:rFonts w:ascii="Arial" w:eastAsia="Times New Roman" w:hAnsi="Arial" w:cs="Arial"/>
          <w:color w:val="005271"/>
          <w:sz w:val="24"/>
          <w:szCs w:val="24"/>
          <w:lang w:eastAsia="ru-RU"/>
        </w:rPr>
        <w:t xml:space="preserve"> </w:t>
      </w:r>
    </w:p>
    <w:p w:rsidR="000655AC" w:rsidRPr="000655AC" w:rsidRDefault="000655AC" w:rsidP="000655AC">
      <w:pPr>
        <w:numPr>
          <w:ilvl w:val="0"/>
          <w:numId w:val="2"/>
        </w:numPr>
        <w:spacing w:before="100" w:beforeAutospacing="1" w:after="100" w:afterAutospacing="1" w:line="240" w:lineRule="auto"/>
        <w:ind w:left="1440"/>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индикаторы конкурентоспособности;</w:t>
      </w:r>
      <w:r w:rsidRPr="000655AC">
        <w:rPr>
          <w:rFonts w:ascii="Arial" w:eastAsia="Times New Roman" w:hAnsi="Arial" w:cs="Arial"/>
          <w:color w:val="005271"/>
          <w:sz w:val="24"/>
          <w:szCs w:val="24"/>
          <w:lang w:eastAsia="ru-RU"/>
        </w:rPr>
        <w:t xml:space="preserve"> </w:t>
      </w:r>
    </w:p>
    <w:p w:rsidR="000655AC" w:rsidRPr="000655AC" w:rsidRDefault="000655AC" w:rsidP="000655AC">
      <w:pPr>
        <w:numPr>
          <w:ilvl w:val="0"/>
          <w:numId w:val="2"/>
        </w:numPr>
        <w:spacing w:before="100" w:beforeAutospacing="1" w:after="100" w:afterAutospacing="1" w:line="240" w:lineRule="auto"/>
        <w:ind w:left="1440"/>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lastRenderedPageBreak/>
        <w:t>показатели эффективности использования муниципальных ресурсов.</w:t>
      </w:r>
      <w:r w:rsidRPr="000655AC">
        <w:rPr>
          <w:rFonts w:ascii="Arial" w:eastAsia="Times New Roman" w:hAnsi="Arial" w:cs="Arial"/>
          <w:color w:val="005271"/>
          <w:sz w:val="24"/>
          <w:szCs w:val="24"/>
          <w:lang w:eastAsia="ru-RU"/>
        </w:rPr>
        <w:t xml:space="preserve">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 xml:space="preserve">Работа над системой индикаторов не окончена, подготовлен проект Рекомендаций по системе планирования в Администрации.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b/>
          <w:bCs/>
          <w:color w:val="005271"/>
          <w:sz w:val="20"/>
          <w:szCs w:val="20"/>
          <w:lang w:eastAsia="ru-RU"/>
        </w:rPr>
        <w:t>Моделирование стратегического развития</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Для повышения качества подготовки  документов стратегического плана ставилась задача по разработке системы моделирования социально - экономических процессов (комплекса программно-технических средств и организационного обеспечения), обучению работников Администрации, привитие системного подхода; разработка механизма адаптации моделей к изменяющимся условиям и пополняющимся знаниям; формирование работающей системы муниципальной статистики.</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 xml:space="preserve">Приобретено программное обеспечение для моделирования социально-экономических процессов. Разработаны базовые варианты моделей, включающие следующие блоки - население, доходы и расходы населения, жилой и нежилой фонд, предпринимательские структуры, базовые отрасли экономики, бюджетные учреждения, состояние окружающей среды, муниципальный бюджет. Прорабатываются возможности применения средств моделирования при разработке отдельных ЦКП. В рамках работы над целевыми комплексными программами проведено обучение руководителей администрации основам системного подхода и имитационного моделирования. Общие подходы иллюстрировались примерами упрощенных моделей, построенных для Северодвинска – модель демографических процессов и модель поведения жилищного фонда. При этом удалось показать как роль моделирования в качестве инструмента для углубления понимания социально - экономических процессов, так и более четко сформулировать ряд возникающих перед городом проблем.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b/>
          <w:bCs/>
          <w:color w:val="005271"/>
          <w:sz w:val="20"/>
          <w:szCs w:val="20"/>
          <w:lang w:eastAsia="ru-RU"/>
        </w:rPr>
        <w:t xml:space="preserve">Кластеры </w:t>
      </w:r>
      <w:r w:rsidRPr="000655AC">
        <w:rPr>
          <w:rFonts w:ascii="Arial" w:eastAsia="Times New Roman" w:hAnsi="Arial" w:cs="Arial"/>
          <w:color w:val="005271"/>
          <w:sz w:val="20"/>
          <w:szCs w:val="20"/>
          <w:lang w:eastAsia="ru-RU"/>
        </w:rPr>
        <w:t xml:space="preserve">– </w:t>
      </w:r>
      <w:r w:rsidRPr="000655AC">
        <w:rPr>
          <w:rFonts w:ascii="Arial" w:eastAsia="Times New Roman" w:hAnsi="Arial" w:cs="Arial"/>
          <w:b/>
          <w:bCs/>
          <w:color w:val="005271"/>
          <w:sz w:val="20"/>
          <w:szCs w:val="20"/>
          <w:lang w:eastAsia="ru-RU"/>
        </w:rPr>
        <w:t>локальные производственные системы</w:t>
      </w:r>
      <w:r w:rsidRPr="000655AC">
        <w:rPr>
          <w:rFonts w:ascii="Arial" w:eastAsia="Times New Roman" w:hAnsi="Arial" w:cs="Arial"/>
          <w:color w:val="005271"/>
          <w:sz w:val="20"/>
          <w:szCs w:val="20"/>
          <w:lang w:eastAsia="ru-RU"/>
        </w:rPr>
        <w:t>.</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Одно из важнейших направлений, как и отражено в Концепции развития Северодвинска до 2010 года, - развитие местной экономики, повышение конкурентоспособности предприятий Северодвинска.  Необходимо применение различных подходов. Знакомство с ходом работ по стратегическому планированию в других городах показывает, что в России идет поиск подходов, путей. Традиционно, со времен А.Смита, в понятие “промышленная политика” вкладывалось следующее содержание. Должна быть выбрана приоритетные отрасли и они становятся целевыми для оказания поддержки. Поддержка состоит в субсидировании и защите от экспорта, предотвращения внутренней конкуренции, которая считается бесполезной или даже вредной. Оказывается поддержка в развитии экспорта в другие регионы и страны.</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В последние десять лет в вопросах конкурентоспособности стран и регионов значение придается не только тому, в чем оказывается конкурентоспособнее страна или регион, а и тому, как ведется конкуренция, за счет каких факторов. Если внешняя среда приводит к необходимости постоянного осуществления инноваций (в технологии производства, логистике, финансах),  то это способствует повышению конкурентоспособности предприятий. Целесообразнее ограниченные бюджетные средства вкладывать в поддержку совместных действий и программ, в закрепление благоприятных условий для повышения конкурентоспособности местных предприятий. Кластер</w:t>
      </w:r>
      <w:r w:rsidRPr="000655AC">
        <w:rPr>
          <w:rFonts w:ascii="Arial" w:eastAsia="Times New Roman" w:hAnsi="Arial" w:cs="Arial"/>
          <w:b/>
          <w:bCs/>
          <w:color w:val="005271"/>
          <w:sz w:val="20"/>
          <w:szCs w:val="20"/>
          <w:lang w:eastAsia="ru-RU"/>
        </w:rPr>
        <w:t xml:space="preserve"> </w:t>
      </w:r>
      <w:r w:rsidRPr="000655AC">
        <w:rPr>
          <w:rFonts w:ascii="Arial" w:eastAsia="Times New Roman" w:hAnsi="Arial" w:cs="Arial"/>
          <w:color w:val="005271"/>
          <w:sz w:val="20"/>
          <w:szCs w:val="20"/>
          <w:lang w:eastAsia="ru-RU"/>
        </w:rPr>
        <w:t>(или локальная производственная система) – это группа географически соседствующих взаимосвязанных компаний и связанных с ними организаций, действующих в определенной сфере деятельности и взаимодополняющих друг друга. Были собраны и обработаны данные о северодвинских предприятиях, чтобы выяснить, какие из них реально ведут свою деятельность и какой потенциал имеют. Требуется дальнейший анализ производственных, хозяйственных взаимосвязей предприятий.</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 xml:space="preserve">Выявилась необходимость поддержки предпринимателей в Северодвинске, причем по ряду направлений. Так, развивающимся предприятиям в большей степени требуется административная поддержка в плане развития и размещения своих мощностей, для выхода за пределы Северодвинска со своей продукцией. Предусмотрена и финансовая поддержка участия в выставках, профессионального обучения и т.п.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 xml:space="preserve">При разработке целевых программ пытались отойти от кабинетного подхода. Проводились встречи и обсуждения с руководителями и специалистами предприятий и учреждений с целью </w:t>
      </w:r>
      <w:r w:rsidRPr="000655AC">
        <w:rPr>
          <w:rFonts w:ascii="Arial" w:eastAsia="Times New Roman" w:hAnsi="Arial" w:cs="Arial"/>
          <w:color w:val="005271"/>
          <w:sz w:val="20"/>
          <w:szCs w:val="20"/>
          <w:lang w:eastAsia="ru-RU"/>
        </w:rPr>
        <w:lastRenderedPageBreak/>
        <w:t>поиска и формулирования мероприятий, имеющих обоюдный интерес. Считаем, что до утверждения отраслевые программы должны быть согласованы с предприятиями-участниками. Это будет шагом к более тесному сотрудничеству. Если по мере реализации мероприятий программы другие предприятия захотят присоединиться, то они должны будут принять условия для участников.</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b/>
          <w:bCs/>
          <w:color w:val="005271"/>
          <w:sz w:val="20"/>
          <w:szCs w:val="20"/>
          <w:lang w:eastAsia="ru-RU"/>
        </w:rPr>
        <w:t>Общие проблемы и подходы</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Необходим обмен опытом и выработка общих методик и подходов для решения следующих проблем.</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1. Встраивание стратегического планирования в систему управления – разработка системы  показателей, система управления развитием; объединение задач с городским развитием (генплан, сбор и анализ данных по экономическому развитию и проч.). Разработка соответствующих организационных структур.</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 xml:space="preserve">2. Расширение институциональной базы развития, подключение деловых кругов, общественности не только для обсуждения и формулирования путей развития, но и для их реализации. То есть реальное привлечение внебюджетных источников. </w:t>
      </w:r>
    </w:p>
    <w:p w:rsidR="000655AC" w:rsidRPr="000655AC" w:rsidRDefault="000655AC" w:rsidP="000655AC">
      <w:pPr>
        <w:spacing w:before="100" w:beforeAutospacing="1" w:after="100" w:afterAutospacing="1" w:line="240" w:lineRule="auto"/>
        <w:rPr>
          <w:rFonts w:ascii="Arial" w:eastAsia="Times New Roman" w:hAnsi="Arial" w:cs="Arial"/>
          <w:color w:val="005271"/>
          <w:sz w:val="24"/>
          <w:szCs w:val="24"/>
          <w:lang w:eastAsia="ru-RU"/>
        </w:rPr>
      </w:pPr>
      <w:r w:rsidRPr="000655AC">
        <w:rPr>
          <w:rFonts w:ascii="Arial" w:eastAsia="Times New Roman" w:hAnsi="Arial" w:cs="Arial"/>
          <w:color w:val="005271"/>
          <w:sz w:val="20"/>
          <w:szCs w:val="20"/>
          <w:lang w:eastAsia="ru-RU"/>
        </w:rPr>
        <w:t>В процессе работы над целевыми программами, которые должны играть роль механизма реализации Концепции стратегического развития города, велись поиски точек взаимодействия, путей построения общественного партнерства. Интересна практика заключения во второй половине  90-х годов в Италии Соглашений и Пактов о территориальном развитии. При этом местные власти, работодатели, профсоюзы, банки принимали на себя встречные обязательства для консолидации усилий по местному развитию, запрашивая дополнительные средства у центральных властей. Целесообразна адаптация данного опыта в России, например, для реализации ФЦП "Сокращение различий в социально – экономическом развитии регионов Российской Федерации (2002 - 2010 годы и до 2015 года).</w:t>
      </w:r>
    </w:p>
    <w:p w:rsidR="006147CF" w:rsidRDefault="006147CF"/>
    <w:sectPr w:rsidR="006147CF" w:rsidSect="006147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F2972"/>
    <w:multiLevelType w:val="multilevel"/>
    <w:tmpl w:val="47A4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EAD2B47"/>
    <w:multiLevelType w:val="multilevel"/>
    <w:tmpl w:val="A3E62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655AC"/>
    <w:rsid w:val="00000998"/>
    <w:rsid w:val="000037B7"/>
    <w:rsid w:val="000117C1"/>
    <w:rsid w:val="00013DBC"/>
    <w:rsid w:val="000147A5"/>
    <w:rsid w:val="0002734E"/>
    <w:rsid w:val="00030A52"/>
    <w:rsid w:val="00031992"/>
    <w:rsid w:val="000415EB"/>
    <w:rsid w:val="00041F8E"/>
    <w:rsid w:val="00041F9D"/>
    <w:rsid w:val="00042048"/>
    <w:rsid w:val="00043BCC"/>
    <w:rsid w:val="00046B51"/>
    <w:rsid w:val="00046BC4"/>
    <w:rsid w:val="0005088A"/>
    <w:rsid w:val="00052049"/>
    <w:rsid w:val="000643A7"/>
    <w:rsid w:val="000655AC"/>
    <w:rsid w:val="0006568F"/>
    <w:rsid w:val="0006595A"/>
    <w:rsid w:val="000659DE"/>
    <w:rsid w:val="00065D63"/>
    <w:rsid w:val="000668D7"/>
    <w:rsid w:val="00073A61"/>
    <w:rsid w:val="00076AE5"/>
    <w:rsid w:val="00086B44"/>
    <w:rsid w:val="0009133E"/>
    <w:rsid w:val="000A2877"/>
    <w:rsid w:val="000B29A6"/>
    <w:rsid w:val="000C4401"/>
    <w:rsid w:val="000C6869"/>
    <w:rsid w:val="000D15FE"/>
    <w:rsid w:val="000D2281"/>
    <w:rsid w:val="000D673C"/>
    <w:rsid w:val="000D720D"/>
    <w:rsid w:val="000D7D0E"/>
    <w:rsid w:val="000E3E33"/>
    <w:rsid w:val="000E4725"/>
    <w:rsid w:val="000E6AFE"/>
    <w:rsid w:val="000F02FF"/>
    <w:rsid w:val="000F2DA9"/>
    <w:rsid w:val="000F3E5C"/>
    <w:rsid w:val="0010079C"/>
    <w:rsid w:val="001010F0"/>
    <w:rsid w:val="0010135F"/>
    <w:rsid w:val="00103833"/>
    <w:rsid w:val="00103D4D"/>
    <w:rsid w:val="001052FC"/>
    <w:rsid w:val="001077BE"/>
    <w:rsid w:val="001124C4"/>
    <w:rsid w:val="00115523"/>
    <w:rsid w:val="00123A8C"/>
    <w:rsid w:val="00125295"/>
    <w:rsid w:val="001327D2"/>
    <w:rsid w:val="0013506B"/>
    <w:rsid w:val="001378FF"/>
    <w:rsid w:val="00137EC2"/>
    <w:rsid w:val="00142883"/>
    <w:rsid w:val="001431DE"/>
    <w:rsid w:val="00143351"/>
    <w:rsid w:val="00143DE6"/>
    <w:rsid w:val="00147365"/>
    <w:rsid w:val="00147DD7"/>
    <w:rsid w:val="0015628D"/>
    <w:rsid w:val="00174975"/>
    <w:rsid w:val="0017560D"/>
    <w:rsid w:val="001777F3"/>
    <w:rsid w:val="00177FCD"/>
    <w:rsid w:val="00180209"/>
    <w:rsid w:val="00181BD4"/>
    <w:rsid w:val="00186D29"/>
    <w:rsid w:val="001A3B47"/>
    <w:rsid w:val="001A4856"/>
    <w:rsid w:val="001A6FDE"/>
    <w:rsid w:val="001B615B"/>
    <w:rsid w:val="001B6272"/>
    <w:rsid w:val="001C17CC"/>
    <w:rsid w:val="001C3B69"/>
    <w:rsid w:val="001C4141"/>
    <w:rsid w:val="001C4717"/>
    <w:rsid w:val="001D13A5"/>
    <w:rsid w:val="001D1AE1"/>
    <w:rsid w:val="001D5E4A"/>
    <w:rsid w:val="001E0659"/>
    <w:rsid w:val="001E3665"/>
    <w:rsid w:val="001E4A9F"/>
    <w:rsid w:val="001E6D90"/>
    <w:rsid w:val="001E7166"/>
    <w:rsid w:val="001F7287"/>
    <w:rsid w:val="00200C71"/>
    <w:rsid w:val="0021030F"/>
    <w:rsid w:val="0021137A"/>
    <w:rsid w:val="002218EC"/>
    <w:rsid w:val="0022314D"/>
    <w:rsid w:val="002310FB"/>
    <w:rsid w:val="00231AA6"/>
    <w:rsid w:val="00231CDF"/>
    <w:rsid w:val="00235599"/>
    <w:rsid w:val="0023677F"/>
    <w:rsid w:val="00243935"/>
    <w:rsid w:val="002455BD"/>
    <w:rsid w:val="002505F8"/>
    <w:rsid w:val="00250772"/>
    <w:rsid w:val="00252384"/>
    <w:rsid w:val="002554F6"/>
    <w:rsid w:val="00262136"/>
    <w:rsid w:val="0026586C"/>
    <w:rsid w:val="0027599E"/>
    <w:rsid w:val="00283703"/>
    <w:rsid w:val="00286ECB"/>
    <w:rsid w:val="0028720A"/>
    <w:rsid w:val="0029298C"/>
    <w:rsid w:val="00294E14"/>
    <w:rsid w:val="002A0243"/>
    <w:rsid w:val="002A2D96"/>
    <w:rsid w:val="002A354E"/>
    <w:rsid w:val="002A456A"/>
    <w:rsid w:val="002A45E9"/>
    <w:rsid w:val="002A7F57"/>
    <w:rsid w:val="002B2040"/>
    <w:rsid w:val="002B75CE"/>
    <w:rsid w:val="002B7D12"/>
    <w:rsid w:val="002C5255"/>
    <w:rsid w:val="002D11A6"/>
    <w:rsid w:val="002D1956"/>
    <w:rsid w:val="002D1C56"/>
    <w:rsid w:val="002D276B"/>
    <w:rsid w:val="002D3749"/>
    <w:rsid w:val="002D541E"/>
    <w:rsid w:val="002E2A76"/>
    <w:rsid w:val="002E2B76"/>
    <w:rsid w:val="002F0DE2"/>
    <w:rsid w:val="002F1E18"/>
    <w:rsid w:val="00303B2A"/>
    <w:rsid w:val="00305843"/>
    <w:rsid w:val="00306B9D"/>
    <w:rsid w:val="003070A3"/>
    <w:rsid w:val="003071A6"/>
    <w:rsid w:val="003145D3"/>
    <w:rsid w:val="00323995"/>
    <w:rsid w:val="0033196B"/>
    <w:rsid w:val="003349CB"/>
    <w:rsid w:val="00340ACE"/>
    <w:rsid w:val="003415A7"/>
    <w:rsid w:val="00341713"/>
    <w:rsid w:val="00341B07"/>
    <w:rsid w:val="00346E2B"/>
    <w:rsid w:val="00347DA9"/>
    <w:rsid w:val="00351D54"/>
    <w:rsid w:val="00351D7C"/>
    <w:rsid w:val="003534FC"/>
    <w:rsid w:val="00355939"/>
    <w:rsid w:val="0036010F"/>
    <w:rsid w:val="003616EC"/>
    <w:rsid w:val="003667C9"/>
    <w:rsid w:val="003668B9"/>
    <w:rsid w:val="00367B0A"/>
    <w:rsid w:val="003715FA"/>
    <w:rsid w:val="003737D3"/>
    <w:rsid w:val="003806D9"/>
    <w:rsid w:val="00381D71"/>
    <w:rsid w:val="00394B07"/>
    <w:rsid w:val="003970A5"/>
    <w:rsid w:val="003A312E"/>
    <w:rsid w:val="003B018E"/>
    <w:rsid w:val="003B1B06"/>
    <w:rsid w:val="003B1EE7"/>
    <w:rsid w:val="003B5428"/>
    <w:rsid w:val="003B6253"/>
    <w:rsid w:val="003E0F57"/>
    <w:rsid w:val="003E28A0"/>
    <w:rsid w:val="003E2F1F"/>
    <w:rsid w:val="003E4439"/>
    <w:rsid w:val="003E68DB"/>
    <w:rsid w:val="003F1039"/>
    <w:rsid w:val="003F1708"/>
    <w:rsid w:val="003F1B22"/>
    <w:rsid w:val="003F2EFB"/>
    <w:rsid w:val="003F51F5"/>
    <w:rsid w:val="003F5DCB"/>
    <w:rsid w:val="003F69A1"/>
    <w:rsid w:val="004027A8"/>
    <w:rsid w:val="00403768"/>
    <w:rsid w:val="0040385D"/>
    <w:rsid w:val="00410F17"/>
    <w:rsid w:val="00413457"/>
    <w:rsid w:val="00431589"/>
    <w:rsid w:val="00436475"/>
    <w:rsid w:val="00437143"/>
    <w:rsid w:val="00440694"/>
    <w:rsid w:val="004427A9"/>
    <w:rsid w:val="00445923"/>
    <w:rsid w:val="00447C86"/>
    <w:rsid w:val="00456E91"/>
    <w:rsid w:val="00466B80"/>
    <w:rsid w:val="00466C99"/>
    <w:rsid w:val="0047310C"/>
    <w:rsid w:val="00476925"/>
    <w:rsid w:val="00476957"/>
    <w:rsid w:val="00482219"/>
    <w:rsid w:val="004862E5"/>
    <w:rsid w:val="00486F55"/>
    <w:rsid w:val="004878AF"/>
    <w:rsid w:val="00497281"/>
    <w:rsid w:val="004A30D3"/>
    <w:rsid w:val="004A6F13"/>
    <w:rsid w:val="004B15CF"/>
    <w:rsid w:val="004B3700"/>
    <w:rsid w:val="004B4587"/>
    <w:rsid w:val="004B4A43"/>
    <w:rsid w:val="004B5C72"/>
    <w:rsid w:val="004B7CAE"/>
    <w:rsid w:val="004B7F28"/>
    <w:rsid w:val="004C0980"/>
    <w:rsid w:val="004C2A9A"/>
    <w:rsid w:val="004C66CC"/>
    <w:rsid w:val="004D2D8C"/>
    <w:rsid w:val="004D3135"/>
    <w:rsid w:val="004E0760"/>
    <w:rsid w:val="004E3032"/>
    <w:rsid w:val="004E3F4B"/>
    <w:rsid w:val="004E6196"/>
    <w:rsid w:val="004E72BC"/>
    <w:rsid w:val="004E77E5"/>
    <w:rsid w:val="004F0A1C"/>
    <w:rsid w:val="004F5424"/>
    <w:rsid w:val="00510759"/>
    <w:rsid w:val="0051127B"/>
    <w:rsid w:val="005153D8"/>
    <w:rsid w:val="005237FF"/>
    <w:rsid w:val="005251F4"/>
    <w:rsid w:val="005266E6"/>
    <w:rsid w:val="00526F01"/>
    <w:rsid w:val="00542B78"/>
    <w:rsid w:val="00543363"/>
    <w:rsid w:val="00544AB9"/>
    <w:rsid w:val="005450E4"/>
    <w:rsid w:val="0055354D"/>
    <w:rsid w:val="00553D23"/>
    <w:rsid w:val="00557294"/>
    <w:rsid w:val="005575BA"/>
    <w:rsid w:val="005611BD"/>
    <w:rsid w:val="00564313"/>
    <w:rsid w:val="0056463C"/>
    <w:rsid w:val="00565FC5"/>
    <w:rsid w:val="005728C6"/>
    <w:rsid w:val="00573475"/>
    <w:rsid w:val="00575622"/>
    <w:rsid w:val="00575682"/>
    <w:rsid w:val="005874C3"/>
    <w:rsid w:val="00587707"/>
    <w:rsid w:val="005919E5"/>
    <w:rsid w:val="005932A3"/>
    <w:rsid w:val="00596019"/>
    <w:rsid w:val="00596BC8"/>
    <w:rsid w:val="005A1AA6"/>
    <w:rsid w:val="005B49A2"/>
    <w:rsid w:val="005B58C7"/>
    <w:rsid w:val="005B6603"/>
    <w:rsid w:val="005B686E"/>
    <w:rsid w:val="005C1249"/>
    <w:rsid w:val="005C137D"/>
    <w:rsid w:val="005C32FC"/>
    <w:rsid w:val="005C3E67"/>
    <w:rsid w:val="005C6860"/>
    <w:rsid w:val="005C6C5A"/>
    <w:rsid w:val="005D2252"/>
    <w:rsid w:val="005D2C85"/>
    <w:rsid w:val="005D4174"/>
    <w:rsid w:val="005D5332"/>
    <w:rsid w:val="005D66DE"/>
    <w:rsid w:val="005E042B"/>
    <w:rsid w:val="005E4466"/>
    <w:rsid w:val="005F534D"/>
    <w:rsid w:val="006025E1"/>
    <w:rsid w:val="00603C7A"/>
    <w:rsid w:val="006053A0"/>
    <w:rsid w:val="00607A60"/>
    <w:rsid w:val="00610EEE"/>
    <w:rsid w:val="006114EB"/>
    <w:rsid w:val="00613A45"/>
    <w:rsid w:val="006147CF"/>
    <w:rsid w:val="00616F81"/>
    <w:rsid w:val="00617172"/>
    <w:rsid w:val="00617544"/>
    <w:rsid w:val="00622864"/>
    <w:rsid w:val="0062340F"/>
    <w:rsid w:val="00625B39"/>
    <w:rsid w:val="0062660D"/>
    <w:rsid w:val="00626E32"/>
    <w:rsid w:val="00633EA4"/>
    <w:rsid w:val="006342DA"/>
    <w:rsid w:val="00634FA0"/>
    <w:rsid w:val="006361E1"/>
    <w:rsid w:val="00636957"/>
    <w:rsid w:val="00637A43"/>
    <w:rsid w:val="006423DD"/>
    <w:rsid w:val="00651BC7"/>
    <w:rsid w:val="00656067"/>
    <w:rsid w:val="006608B7"/>
    <w:rsid w:val="006647D6"/>
    <w:rsid w:val="00664E61"/>
    <w:rsid w:val="00665A34"/>
    <w:rsid w:val="00667585"/>
    <w:rsid w:val="00670860"/>
    <w:rsid w:val="0067260E"/>
    <w:rsid w:val="00676007"/>
    <w:rsid w:val="00680555"/>
    <w:rsid w:val="0068129E"/>
    <w:rsid w:val="006836F3"/>
    <w:rsid w:val="00684088"/>
    <w:rsid w:val="0069054C"/>
    <w:rsid w:val="006906FB"/>
    <w:rsid w:val="00690908"/>
    <w:rsid w:val="0069190E"/>
    <w:rsid w:val="00691C33"/>
    <w:rsid w:val="006925F9"/>
    <w:rsid w:val="00693801"/>
    <w:rsid w:val="00693926"/>
    <w:rsid w:val="006A48DF"/>
    <w:rsid w:val="006A707B"/>
    <w:rsid w:val="006A7436"/>
    <w:rsid w:val="006B06DB"/>
    <w:rsid w:val="006B6B9D"/>
    <w:rsid w:val="006C0086"/>
    <w:rsid w:val="006C257D"/>
    <w:rsid w:val="006C2D00"/>
    <w:rsid w:val="006C4041"/>
    <w:rsid w:val="006C43DA"/>
    <w:rsid w:val="006C4403"/>
    <w:rsid w:val="006C4C16"/>
    <w:rsid w:val="006C56CD"/>
    <w:rsid w:val="006C5A4F"/>
    <w:rsid w:val="006D0779"/>
    <w:rsid w:val="006D15FC"/>
    <w:rsid w:val="006D199B"/>
    <w:rsid w:val="006D3E2F"/>
    <w:rsid w:val="006F06C2"/>
    <w:rsid w:val="006F0988"/>
    <w:rsid w:val="006F2FF9"/>
    <w:rsid w:val="006F6625"/>
    <w:rsid w:val="006F7515"/>
    <w:rsid w:val="00700615"/>
    <w:rsid w:val="00700F15"/>
    <w:rsid w:val="00701D84"/>
    <w:rsid w:val="00703A58"/>
    <w:rsid w:val="00704152"/>
    <w:rsid w:val="007116EB"/>
    <w:rsid w:val="00712D21"/>
    <w:rsid w:val="00715A9B"/>
    <w:rsid w:val="00715DF9"/>
    <w:rsid w:val="0072278F"/>
    <w:rsid w:val="00724291"/>
    <w:rsid w:val="00724E54"/>
    <w:rsid w:val="00725D9B"/>
    <w:rsid w:val="00726B4F"/>
    <w:rsid w:val="00730DB8"/>
    <w:rsid w:val="00731B8A"/>
    <w:rsid w:val="00732C2B"/>
    <w:rsid w:val="0073554D"/>
    <w:rsid w:val="00745EB4"/>
    <w:rsid w:val="00746322"/>
    <w:rsid w:val="007465A7"/>
    <w:rsid w:val="0074678D"/>
    <w:rsid w:val="007503CA"/>
    <w:rsid w:val="007554DE"/>
    <w:rsid w:val="00756E67"/>
    <w:rsid w:val="00756FDB"/>
    <w:rsid w:val="0076653E"/>
    <w:rsid w:val="00766E77"/>
    <w:rsid w:val="007677BC"/>
    <w:rsid w:val="00776504"/>
    <w:rsid w:val="00777AFD"/>
    <w:rsid w:val="00781E57"/>
    <w:rsid w:val="00786ACE"/>
    <w:rsid w:val="00790E48"/>
    <w:rsid w:val="00793E92"/>
    <w:rsid w:val="007A2C04"/>
    <w:rsid w:val="007B359B"/>
    <w:rsid w:val="007B3B39"/>
    <w:rsid w:val="007B404D"/>
    <w:rsid w:val="007C1013"/>
    <w:rsid w:val="007C1AFD"/>
    <w:rsid w:val="007C1DA6"/>
    <w:rsid w:val="007C2CFD"/>
    <w:rsid w:val="007C5979"/>
    <w:rsid w:val="007C7035"/>
    <w:rsid w:val="007C70EB"/>
    <w:rsid w:val="007C77FB"/>
    <w:rsid w:val="007D0C62"/>
    <w:rsid w:val="007D2BC7"/>
    <w:rsid w:val="007D4E5D"/>
    <w:rsid w:val="007D552A"/>
    <w:rsid w:val="007E020E"/>
    <w:rsid w:val="007E074F"/>
    <w:rsid w:val="007E10F9"/>
    <w:rsid w:val="007E281C"/>
    <w:rsid w:val="007E6FB3"/>
    <w:rsid w:val="007E742C"/>
    <w:rsid w:val="007F7ADA"/>
    <w:rsid w:val="007F7BDB"/>
    <w:rsid w:val="00801B13"/>
    <w:rsid w:val="00804ACC"/>
    <w:rsid w:val="0080543E"/>
    <w:rsid w:val="00806022"/>
    <w:rsid w:val="00810DE1"/>
    <w:rsid w:val="008160A6"/>
    <w:rsid w:val="00817D35"/>
    <w:rsid w:val="00823B78"/>
    <w:rsid w:val="0083153D"/>
    <w:rsid w:val="00835396"/>
    <w:rsid w:val="008354D9"/>
    <w:rsid w:val="00841119"/>
    <w:rsid w:val="00841A4B"/>
    <w:rsid w:val="00841B50"/>
    <w:rsid w:val="00841DF0"/>
    <w:rsid w:val="008508C4"/>
    <w:rsid w:val="00852639"/>
    <w:rsid w:val="00856A8E"/>
    <w:rsid w:val="00856BDB"/>
    <w:rsid w:val="008620C3"/>
    <w:rsid w:val="00863957"/>
    <w:rsid w:val="0087542D"/>
    <w:rsid w:val="008777CE"/>
    <w:rsid w:val="00886826"/>
    <w:rsid w:val="00886947"/>
    <w:rsid w:val="008876EC"/>
    <w:rsid w:val="008A19AB"/>
    <w:rsid w:val="008A5772"/>
    <w:rsid w:val="008B0192"/>
    <w:rsid w:val="008B1406"/>
    <w:rsid w:val="008B1769"/>
    <w:rsid w:val="008C1893"/>
    <w:rsid w:val="008C4995"/>
    <w:rsid w:val="008C4D77"/>
    <w:rsid w:val="008C6D2A"/>
    <w:rsid w:val="008D2373"/>
    <w:rsid w:val="008E12AA"/>
    <w:rsid w:val="008E57DB"/>
    <w:rsid w:val="008F1A01"/>
    <w:rsid w:val="008F206E"/>
    <w:rsid w:val="008F6CCA"/>
    <w:rsid w:val="009023AD"/>
    <w:rsid w:val="00902F16"/>
    <w:rsid w:val="00904EAC"/>
    <w:rsid w:val="00913C4B"/>
    <w:rsid w:val="0092402C"/>
    <w:rsid w:val="00924A4C"/>
    <w:rsid w:val="009273E8"/>
    <w:rsid w:val="00930CFB"/>
    <w:rsid w:val="00934BCF"/>
    <w:rsid w:val="00942FB4"/>
    <w:rsid w:val="00944FCB"/>
    <w:rsid w:val="00945721"/>
    <w:rsid w:val="00950473"/>
    <w:rsid w:val="009506EE"/>
    <w:rsid w:val="00951EAF"/>
    <w:rsid w:val="00953D7C"/>
    <w:rsid w:val="0095444B"/>
    <w:rsid w:val="009637E1"/>
    <w:rsid w:val="00964250"/>
    <w:rsid w:val="009650A5"/>
    <w:rsid w:val="00966816"/>
    <w:rsid w:val="009673D1"/>
    <w:rsid w:val="00970B6D"/>
    <w:rsid w:val="00973BE3"/>
    <w:rsid w:val="00974382"/>
    <w:rsid w:val="00982B45"/>
    <w:rsid w:val="00983E7A"/>
    <w:rsid w:val="00987EA3"/>
    <w:rsid w:val="00990CC0"/>
    <w:rsid w:val="0099428C"/>
    <w:rsid w:val="009977BE"/>
    <w:rsid w:val="009A2277"/>
    <w:rsid w:val="009A24B3"/>
    <w:rsid w:val="009A2890"/>
    <w:rsid w:val="009B180D"/>
    <w:rsid w:val="009D0CDB"/>
    <w:rsid w:val="009D4138"/>
    <w:rsid w:val="009D4294"/>
    <w:rsid w:val="009D79E7"/>
    <w:rsid w:val="009E5095"/>
    <w:rsid w:val="009E74DB"/>
    <w:rsid w:val="009F27D1"/>
    <w:rsid w:val="009F28C3"/>
    <w:rsid w:val="009F4AA4"/>
    <w:rsid w:val="00A01572"/>
    <w:rsid w:val="00A01A29"/>
    <w:rsid w:val="00A042F1"/>
    <w:rsid w:val="00A04AE5"/>
    <w:rsid w:val="00A058B7"/>
    <w:rsid w:val="00A07D0F"/>
    <w:rsid w:val="00A12BE6"/>
    <w:rsid w:val="00A131FB"/>
    <w:rsid w:val="00A17874"/>
    <w:rsid w:val="00A21969"/>
    <w:rsid w:val="00A21CA4"/>
    <w:rsid w:val="00A22454"/>
    <w:rsid w:val="00A25CAC"/>
    <w:rsid w:val="00A3055C"/>
    <w:rsid w:val="00A33DCA"/>
    <w:rsid w:val="00A3478D"/>
    <w:rsid w:val="00A34BC3"/>
    <w:rsid w:val="00A56BEE"/>
    <w:rsid w:val="00A624DB"/>
    <w:rsid w:val="00A62B12"/>
    <w:rsid w:val="00A64C01"/>
    <w:rsid w:val="00A67480"/>
    <w:rsid w:val="00A708AB"/>
    <w:rsid w:val="00A708D1"/>
    <w:rsid w:val="00A7282A"/>
    <w:rsid w:val="00A729D7"/>
    <w:rsid w:val="00A72EE8"/>
    <w:rsid w:val="00A7336D"/>
    <w:rsid w:val="00A81128"/>
    <w:rsid w:val="00A82FFD"/>
    <w:rsid w:val="00A85386"/>
    <w:rsid w:val="00A915C9"/>
    <w:rsid w:val="00A955E5"/>
    <w:rsid w:val="00AA190E"/>
    <w:rsid w:val="00AA2B80"/>
    <w:rsid w:val="00AA35CC"/>
    <w:rsid w:val="00AA492D"/>
    <w:rsid w:val="00AB3E10"/>
    <w:rsid w:val="00AB4896"/>
    <w:rsid w:val="00AB5467"/>
    <w:rsid w:val="00AB56E4"/>
    <w:rsid w:val="00AC1BB4"/>
    <w:rsid w:val="00AC78DD"/>
    <w:rsid w:val="00AC793B"/>
    <w:rsid w:val="00AD78DE"/>
    <w:rsid w:val="00AF5834"/>
    <w:rsid w:val="00B0302A"/>
    <w:rsid w:val="00B0524C"/>
    <w:rsid w:val="00B07F1C"/>
    <w:rsid w:val="00B10E67"/>
    <w:rsid w:val="00B11811"/>
    <w:rsid w:val="00B31AC2"/>
    <w:rsid w:val="00B32676"/>
    <w:rsid w:val="00B344A8"/>
    <w:rsid w:val="00B408C6"/>
    <w:rsid w:val="00B47E4C"/>
    <w:rsid w:val="00B6022F"/>
    <w:rsid w:val="00B603E3"/>
    <w:rsid w:val="00B60DFB"/>
    <w:rsid w:val="00B6130B"/>
    <w:rsid w:val="00B70E17"/>
    <w:rsid w:val="00B70FCD"/>
    <w:rsid w:val="00B71327"/>
    <w:rsid w:val="00B72CA0"/>
    <w:rsid w:val="00B73E20"/>
    <w:rsid w:val="00B758B9"/>
    <w:rsid w:val="00B76F89"/>
    <w:rsid w:val="00B77E85"/>
    <w:rsid w:val="00B8256F"/>
    <w:rsid w:val="00B85679"/>
    <w:rsid w:val="00B94FAA"/>
    <w:rsid w:val="00B96D7D"/>
    <w:rsid w:val="00BA04C7"/>
    <w:rsid w:val="00BA401B"/>
    <w:rsid w:val="00BB200A"/>
    <w:rsid w:val="00BB4A99"/>
    <w:rsid w:val="00BC432F"/>
    <w:rsid w:val="00BC58B5"/>
    <w:rsid w:val="00BC6A57"/>
    <w:rsid w:val="00BC7449"/>
    <w:rsid w:val="00BD00AE"/>
    <w:rsid w:val="00BD0230"/>
    <w:rsid w:val="00BD4509"/>
    <w:rsid w:val="00BD543A"/>
    <w:rsid w:val="00BD7EB4"/>
    <w:rsid w:val="00BE7F6F"/>
    <w:rsid w:val="00BF120C"/>
    <w:rsid w:val="00BF258A"/>
    <w:rsid w:val="00BF2633"/>
    <w:rsid w:val="00C01F68"/>
    <w:rsid w:val="00C04F26"/>
    <w:rsid w:val="00C05B05"/>
    <w:rsid w:val="00C05B45"/>
    <w:rsid w:val="00C1070F"/>
    <w:rsid w:val="00C15BF9"/>
    <w:rsid w:val="00C26570"/>
    <w:rsid w:val="00C27E57"/>
    <w:rsid w:val="00C3200F"/>
    <w:rsid w:val="00C36524"/>
    <w:rsid w:val="00C3769E"/>
    <w:rsid w:val="00C378ED"/>
    <w:rsid w:val="00C40D74"/>
    <w:rsid w:val="00C4116B"/>
    <w:rsid w:val="00C44A64"/>
    <w:rsid w:val="00C4521E"/>
    <w:rsid w:val="00C46E5E"/>
    <w:rsid w:val="00C46EF6"/>
    <w:rsid w:val="00C52955"/>
    <w:rsid w:val="00C60172"/>
    <w:rsid w:val="00C66817"/>
    <w:rsid w:val="00C7280F"/>
    <w:rsid w:val="00C761AA"/>
    <w:rsid w:val="00C83DE7"/>
    <w:rsid w:val="00C8755D"/>
    <w:rsid w:val="00C875F6"/>
    <w:rsid w:val="00C90C66"/>
    <w:rsid w:val="00C914CB"/>
    <w:rsid w:val="00C921D5"/>
    <w:rsid w:val="00C92B40"/>
    <w:rsid w:val="00C95220"/>
    <w:rsid w:val="00C956BE"/>
    <w:rsid w:val="00C97F4A"/>
    <w:rsid w:val="00CB52BA"/>
    <w:rsid w:val="00CC4DDC"/>
    <w:rsid w:val="00CC58BF"/>
    <w:rsid w:val="00CD3669"/>
    <w:rsid w:val="00CD681B"/>
    <w:rsid w:val="00CE21F7"/>
    <w:rsid w:val="00CE3CEB"/>
    <w:rsid w:val="00CE47A3"/>
    <w:rsid w:val="00CE4855"/>
    <w:rsid w:val="00CE6369"/>
    <w:rsid w:val="00D0032B"/>
    <w:rsid w:val="00D00674"/>
    <w:rsid w:val="00D0503A"/>
    <w:rsid w:val="00D05553"/>
    <w:rsid w:val="00D060A1"/>
    <w:rsid w:val="00D10B64"/>
    <w:rsid w:val="00D13798"/>
    <w:rsid w:val="00D15B2D"/>
    <w:rsid w:val="00D2367D"/>
    <w:rsid w:val="00D309C0"/>
    <w:rsid w:val="00D34BD6"/>
    <w:rsid w:val="00D4763B"/>
    <w:rsid w:val="00D5006C"/>
    <w:rsid w:val="00D5110B"/>
    <w:rsid w:val="00D52371"/>
    <w:rsid w:val="00D52CED"/>
    <w:rsid w:val="00D53B53"/>
    <w:rsid w:val="00D555BD"/>
    <w:rsid w:val="00D60152"/>
    <w:rsid w:val="00D617EA"/>
    <w:rsid w:val="00D63C65"/>
    <w:rsid w:val="00D6494F"/>
    <w:rsid w:val="00D6688C"/>
    <w:rsid w:val="00D83717"/>
    <w:rsid w:val="00D842B8"/>
    <w:rsid w:val="00D8530C"/>
    <w:rsid w:val="00D86157"/>
    <w:rsid w:val="00DA03A2"/>
    <w:rsid w:val="00DA5667"/>
    <w:rsid w:val="00DA61A7"/>
    <w:rsid w:val="00DB06F4"/>
    <w:rsid w:val="00DB1BAB"/>
    <w:rsid w:val="00DB3F90"/>
    <w:rsid w:val="00DC569C"/>
    <w:rsid w:val="00DD21B6"/>
    <w:rsid w:val="00DD4673"/>
    <w:rsid w:val="00DD4AE2"/>
    <w:rsid w:val="00DD556D"/>
    <w:rsid w:val="00DD5659"/>
    <w:rsid w:val="00DD7C0F"/>
    <w:rsid w:val="00DE4B5B"/>
    <w:rsid w:val="00DF7EFB"/>
    <w:rsid w:val="00E01A15"/>
    <w:rsid w:val="00E02D83"/>
    <w:rsid w:val="00E042FB"/>
    <w:rsid w:val="00E10118"/>
    <w:rsid w:val="00E11863"/>
    <w:rsid w:val="00E15E58"/>
    <w:rsid w:val="00E169DA"/>
    <w:rsid w:val="00E17A26"/>
    <w:rsid w:val="00E21D74"/>
    <w:rsid w:val="00E23B1B"/>
    <w:rsid w:val="00E25FC2"/>
    <w:rsid w:val="00E27B87"/>
    <w:rsid w:val="00E302E3"/>
    <w:rsid w:val="00E31111"/>
    <w:rsid w:val="00E338B6"/>
    <w:rsid w:val="00E34172"/>
    <w:rsid w:val="00E355F6"/>
    <w:rsid w:val="00E36961"/>
    <w:rsid w:val="00E37976"/>
    <w:rsid w:val="00E41254"/>
    <w:rsid w:val="00E55EB3"/>
    <w:rsid w:val="00E566DF"/>
    <w:rsid w:val="00E566EF"/>
    <w:rsid w:val="00E601BB"/>
    <w:rsid w:val="00E60CA9"/>
    <w:rsid w:val="00E62E8D"/>
    <w:rsid w:val="00E66235"/>
    <w:rsid w:val="00E75B13"/>
    <w:rsid w:val="00E77637"/>
    <w:rsid w:val="00E82239"/>
    <w:rsid w:val="00E858AA"/>
    <w:rsid w:val="00E90C40"/>
    <w:rsid w:val="00E94535"/>
    <w:rsid w:val="00E97C9D"/>
    <w:rsid w:val="00EA1150"/>
    <w:rsid w:val="00EA2614"/>
    <w:rsid w:val="00EA2C0F"/>
    <w:rsid w:val="00EA30ED"/>
    <w:rsid w:val="00EA59BB"/>
    <w:rsid w:val="00EB07A8"/>
    <w:rsid w:val="00EB0A53"/>
    <w:rsid w:val="00EB16A4"/>
    <w:rsid w:val="00EB615F"/>
    <w:rsid w:val="00EB6285"/>
    <w:rsid w:val="00EC35FD"/>
    <w:rsid w:val="00EC57DB"/>
    <w:rsid w:val="00EC7EFC"/>
    <w:rsid w:val="00EE1D42"/>
    <w:rsid w:val="00EE2221"/>
    <w:rsid w:val="00EF44B5"/>
    <w:rsid w:val="00EF7271"/>
    <w:rsid w:val="00EF72AA"/>
    <w:rsid w:val="00F00AE2"/>
    <w:rsid w:val="00F00F6A"/>
    <w:rsid w:val="00F061F6"/>
    <w:rsid w:val="00F07CD8"/>
    <w:rsid w:val="00F12814"/>
    <w:rsid w:val="00F132CA"/>
    <w:rsid w:val="00F17089"/>
    <w:rsid w:val="00F225DA"/>
    <w:rsid w:val="00F236B2"/>
    <w:rsid w:val="00F238BF"/>
    <w:rsid w:val="00F240E9"/>
    <w:rsid w:val="00F24BB9"/>
    <w:rsid w:val="00F2670A"/>
    <w:rsid w:val="00F32DA6"/>
    <w:rsid w:val="00F332E9"/>
    <w:rsid w:val="00F33B78"/>
    <w:rsid w:val="00F37D78"/>
    <w:rsid w:val="00F42435"/>
    <w:rsid w:val="00F45D48"/>
    <w:rsid w:val="00F47869"/>
    <w:rsid w:val="00F533A3"/>
    <w:rsid w:val="00F55159"/>
    <w:rsid w:val="00F632B7"/>
    <w:rsid w:val="00F6346F"/>
    <w:rsid w:val="00F63E1C"/>
    <w:rsid w:val="00F64208"/>
    <w:rsid w:val="00F707CA"/>
    <w:rsid w:val="00F71161"/>
    <w:rsid w:val="00F712B2"/>
    <w:rsid w:val="00F75EBA"/>
    <w:rsid w:val="00F7634A"/>
    <w:rsid w:val="00F8051C"/>
    <w:rsid w:val="00F83CD8"/>
    <w:rsid w:val="00F84A08"/>
    <w:rsid w:val="00F86CE9"/>
    <w:rsid w:val="00F87179"/>
    <w:rsid w:val="00F87AA9"/>
    <w:rsid w:val="00F90D72"/>
    <w:rsid w:val="00F92B32"/>
    <w:rsid w:val="00F97FF8"/>
    <w:rsid w:val="00FA5972"/>
    <w:rsid w:val="00FB1679"/>
    <w:rsid w:val="00FB1E05"/>
    <w:rsid w:val="00FB3995"/>
    <w:rsid w:val="00FB5EB1"/>
    <w:rsid w:val="00FB61D7"/>
    <w:rsid w:val="00FB74AB"/>
    <w:rsid w:val="00FB7FC8"/>
    <w:rsid w:val="00FC3239"/>
    <w:rsid w:val="00FC3703"/>
    <w:rsid w:val="00FC5EC0"/>
    <w:rsid w:val="00FC6E9E"/>
    <w:rsid w:val="00FD069A"/>
    <w:rsid w:val="00FE1B19"/>
    <w:rsid w:val="00FE2283"/>
    <w:rsid w:val="00FF04A4"/>
    <w:rsid w:val="00FF613B"/>
    <w:rsid w:val="00FF6A98"/>
    <w:rsid w:val="00FF6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7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655AC"/>
    <w:pPr>
      <w:spacing w:before="100" w:beforeAutospacing="1" w:after="100" w:afterAutospacing="1" w:line="240" w:lineRule="auto"/>
    </w:pPr>
    <w:rPr>
      <w:rFonts w:ascii="Times New Roman" w:eastAsia="Times New Roman" w:hAnsi="Times New Roman" w:cs="Times New Roman"/>
      <w:color w:val="003053"/>
      <w:sz w:val="24"/>
      <w:szCs w:val="24"/>
      <w:lang w:eastAsia="ru-RU"/>
    </w:rPr>
  </w:style>
</w:styles>
</file>

<file path=word/webSettings.xml><?xml version="1.0" encoding="utf-8"?>
<w:webSettings xmlns:r="http://schemas.openxmlformats.org/officeDocument/2006/relationships" xmlns:w="http://schemas.openxmlformats.org/wordprocessingml/2006/main">
  <w:divs>
    <w:div w:id="1660767613">
      <w:bodyDiv w:val="1"/>
      <w:marLeft w:val="0"/>
      <w:marRight w:val="0"/>
      <w:marTop w:val="0"/>
      <w:marBottom w:val="0"/>
      <w:divBdr>
        <w:top w:val="none" w:sz="0" w:space="0" w:color="auto"/>
        <w:left w:val="none" w:sz="0" w:space="0" w:color="auto"/>
        <w:bottom w:val="none" w:sz="0" w:space="0" w:color="auto"/>
        <w:right w:val="none" w:sz="0" w:space="0" w:color="auto"/>
      </w:divBdr>
      <w:divsChild>
        <w:div w:id="829718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1363</Words>
  <Characters>7774</Characters>
  <Application>Microsoft Office Word</Application>
  <DocSecurity>0</DocSecurity>
  <Lines>64</Lines>
  <Paragraphs>18</Paragraphs>
  <ScaleCrop>false</ScaleCrop>
  <Company/>
  <LinksUpToDate>false</LinksUpToDate>
  <CharactersWithSpaces>9119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2009-07-08T11:03:00Z</dcterms:created>
  <dcterms:modified xsi:type="dcterms:W3CDTF">2009-07-08T11:04:00Z</dcterms:modified>
</cp:coreProperties>
</file>