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B5B" w:rsidRDefault="003D6B5B" w:rsidP="003D6B5B">
      <w:pPr>
        <w:pStyle w:val="a3"/>
        <w:ind w:left="195"/>
        <w:rPr>
          <w:rFonts w:ascii="Arial" w:hAnsi="Arial" w:cs="Arial"/>
          <w:color w:val="005271"/>
        </w:rPr>
      </w:pPr>
      <w:r>
        <w:rPr>
          <w:rFonts w:ascii="Arial" w:hAnsi="Arial" w:cs="Arial"/>
          <w:color w:val="005271"/>
          <w:sz w:val="20"/>
          <w:szCs w:val="20"/>
        </w:rPr>
        <w:t xml:space="preserve">Проект передачи и реструктуризации ведомственного жилищного фонда города Волхова </w:t>
      </w:r>
      <w:r>
        <w:rPr>
          <w:rFonts w:ascii="Arial" w:hAnsi="Arial" w:cs="Arial"/>
          <w:color w:val="005271"/>
          <w:sz w:val="20"/>
          <w:szCs w:val="20"/>
        </w:rPr>
        <w:br/>
      </w:r>
      <w:r>
        <w:rPr>
          <w:rFonts w:ascii="Arial" w:hAnsi="Arial" w:cs="Arial"/>
          <w:color w:val="005271"/>
          <w:sz w:val="20"/>
          <w:szCs w:val="20"/>
        </w:rPr>
        <w:br/>
        <w:t>Материал передан для публикации 15.05.2002</w:t>
      </w:r>
    </w:p>
    <w:p w:rsidR="003D6B5B" w:rsidRDefault="003D6B5B" w:rsidP="003D6B5B">
      <w:pPr>
        <w:pStyle w:val="a3"/>
        <w:rPr>
          <w:rFonts w:ascii="Arial" w:hAnsi="Arial" w:cs="Arial"/>
          <w:color w:val="005271"/>
        </w:rPr>
      </w:pPr>
      <w:r>
        <w:rPr>
          <w:rStyle w:val="a4"/>
          <w:rFonts w:ascii="Arial" w:hAnsi="Arial" w:cs="Arial"/>
          <w:color w:val="006699"/>
          <w:sz w:val="20"/>
          <w:szCs w:val="20"/>
        </w:rPr>
        <w:t>С.А. Акулишнин, вице-мэр г. Волхова</w:t>
      </w:r>
    </w:p>
    <w:p w:rsidR="003D6B5B" w:rsidRDefault="003D6B5B" w:rsidP="003D6B5B">
      <w:pPr>
        <w:pStyle w:val="a3"/>
        <w:rPr>
          <w:rFonts w:ascii="Arial" w:hAnsi="Arial" w:cs="Arial"/>
          <w:color w:val="005271"/>
        </w:rPr>
      </w:pPr>
      <w:r>
        <w:rPr>
          <w:rStyle w:val="a4"/>
          <w:rFonts w:ascii="Arial" w:hAnsi="Arial" w:cs="Arial"/>
          <w:color w:val="006699"/>
          <w:sz w:val="20"/>
          <w:szCs w:val="20"/>
        </w:rPr>
        <w:t>Проект передачи и реструктуризации ведомственного жилищного фонда города Волхова</w:t>
      </w:r>
    </w:p>
    <w:p w:rsidR="003D6B5B" w:rsidRDefault="003D6B5B" w:rsidP="003D6B5B">
      <w:pPr>
        <w:pStyle w:val="a3"/>
        <w:jc w:val="both"/>
        <w:rPr>
          <w:rFonts w:ascii="Arial" w:hAnsi="Arial" w:cs="Arial"/>
          <w:color w:val="005271"/>
        </w:rPr>
      </w:pPr>
      <w:r>
        <w:rPr>
          <w:rFonts w:ascii="Arial" w:hAnsi="Arial" w:cs="Arial"/>
          <w:color w:val="006699"/>
          <w:sz w:val="20"/>
          <w:szCs w:val="20"/>
        </w:rPr>
        <w:t>Проект передачи и реструктуризации ведомственного жилищного фонда является Правительственной программой, финансируемой из средств займа Всемирного банка.</w:t>
      </w:r>
    </w:p>
    <w:p w:rsidR="003D6B5B" w:rsidRDefault="003D6B5B" w:rsidP="003D6B5B">
      <w:pPr>
        <w:pStyle w:val="a3"/>
        <w:jc w:val="both"/>
        <w:rPr>
          <w:rFonts w:ascii="Arial" w:hAnsi="Arial" w:cs="Arial"/>
          <w:color w:val="005271"/>
        </w:rPr>
      </w:pPr>
      <w:r>
        <w:rPr>
          <w:rFonts w:ascii="Arial" w:hAnsi="Arial" w:cs="Arial"/>
          <w:color w:val="006699"/>
          <w:sz w:val="20"/>
          <w:szCs w:val="20"/>
        </w:rPr>
        <w:t>Капиталовложения направлены на снижение расходов на эксплуатацию жилищного фонда при одновременном повышении комфортности проживания.</w:t>
      </w:r>
    </w:p>
    <w:p w:rsidR="003D6B5B" w:rsidRDefault="003D6B5B" w:rsidP="003D6B5B">
      <w:pPr>
        <w:pStyle w:val="a3"/>
        <w:jc w:val="both"/>
        <w:rPr>
          <w:rFonts w:ascii="Arial" w:hAnsi="Arial" w:cs="Arial"/>
          <w:color w:val="005271"/>
        </w:rPr>
      </w:pPr>
      <w:r>
        <w:rPr>
          <w:rFonts w:ascii="Arial" w:hAnsi="Arial" w:cs="Arial"/>
          <w:color w:val="006699"/>
          <w:sz w:val="20"/>
          <w:szCs w:val="20"/>
        </w:rPr>
        <w:t>В конце 1994 г. Правительством России и Всемирным банком были изначально отобраны тринадцать городов, которые должны были соревноваться между собой за доступ к предложенным капиталовложениям на цели повышения энергетической эффективности. Критерии для окончательного отбора городов касались четырех основных проблем: 1)способности городской администрации заключить соглашения о передаче жилищного фонда с предприятиями; 2) роста доли погашаемых издержек; 3) темпов приватизации жилищного фонда и принятия базовых предложений, открывающих возможность создания ТСЖ (товариществ собственников жилья); 4) создания конкурентного рынка обслуживания жилищного фонда.</w:t>
      </w:r>
    </w:p>
    <w:p w:rsidR="003D6B5B" w:rsidRDefault="003D6B5B" w:rsidP="003D6B5B">
      <w:pPr>
        <w:pStyle w:val="a3"/>
        <w:jc w:val="both"/>
        <w:rPr>
          <w:rFonts w:ascii="Arial" w:hAnsi="Arial" w:cs="Arial"/>
          <w:color w:val="005271"/>
        </w:rPr>
      </w:pPr>
      <w:r>
        <w:rPr>
          <w:rFonts w:ascii="Arial" w:hAnsi="Arial" w:cs="Arial"/>
          <w:color w:val="006699"/>
          <w:sz w:val="20"/>
          <w:szCs w:val="20"/>
        </w:rPr>
        <w:t>В 1995 г. была проведена оценка результатов и отобраны шесть городов: Оренбург, Петрозаводск, Рязань, Череповец, Владимир и Волхов, с 2000 г. приступили к Проекту Саратов и Ижевск.</w:t>
      </w:r>
    </w:p>
    <w:p w:rsidR="003D6B5B" w:rsidRDefault="003D6B5B" w:rsidP="003D6B5B">
      <w:pPr>
        <w:pStyle w:val="a3"/>
        <w:jc w:val="both"/>
        <w:rPr>
          <w:rFonts w:ascii="Arial" w:hAnsi="Arial" w:cs="Arial"/>
          <w:color w:val="005271"/>
        </w:rPr>
      </w:pPr>
      <w:r>
        <w:rPr>
          <w:rFonts w:ascii="Arial" w:hAnsi="Arial" w:cs="Arial"/>
          <w:color w:val="006699"/>
          <w:sz w:val="20"/>
          <w:szCs w:val="20"/>
        </w:rPr>
        <w:t>Общая сумма займа составляет 300 млн. долл. США, на долю Волхова, после недавно проведенной реструктуризации займа, приходится 4,5 млн. долл. США. Сроки погашения основного долга с ноября 2002 г. до мая 2010 г. под ставку 6,5%, маржа 1,5%.</w:t>
      </w:r>
    </w:p>
    <w:p w:rsidR="003D6B5B" w:rsidRDefault="003D6B5B" w:rsidP="003D6B5B">
      <w:pPr>
        <w:pStyle w:val="a3"/>
        <w:jc w:val="both"/>
        <w:rPr>
          <w:rFonts w:ascii="Arial" w:hAnsi="Arial" w:cs="Arial"/>
          <w:color w:val="005271"/>
        </w:rPr>
      </w:pPr>
      <w:r>
        <w:rPr>
          <w:rFonts w:ascii="Arial" w:hAnsi="Arial" w:cs="Arial"/>
          <w:color w:val="006699"/>
          <w:sz w:val="20"/>
          <w:szCs w:val="20"/>
        </w:rPr>
        <w:t xml:space="preserve">С 1996 г. началась реализация Проекта. Исполнителями (Генподрядчиками) являются фирмы, выигравшие тендер на Международных конкурсных торгах. К участию в торгах допускаются заинтересованные компании и фирмы из всех стран, как это определено в Руководстве: </w:t>
      </w:r>
      <w:r>
        <w:rPr>
          <w:rStyle w:val="a5"/>
          <w:rFonts w:ascii="Arial" w:hAnsi="Arial" w:cs="Arial"/>
          <w:color w:val="006699"/>
          <w:sz w:val="20"/>
          <w:szCs w:val="20"/>
        </w:rPr>
        <w:t xml:space="preserve">Закупки по займам Международного Банка реконструкции и Развития и Кредитам Международной Ассоциации Развития. </w:t>
      </w:r>
      <w:r>
        <w:rPr>
          <w:rFonts w:ascii="Arial" w:hAnsi="Arial" w:cs="Arial"/>
          <w:color w:val="006699"/>
          <w:sz w:val="20"/>
          <w:szCs w:val="20"/>
        </w:rPr>
        <w:t>В Международных торгах принимают участие известные фирмы Западных стран, США и России. Это позволяет применять в ходе реализации проекта новейшие технологии и самые современные материалы и оборудование.</w:t>
      </w:r>
    </w:p>
    <w:p w:rsidR="003D6B5B" w:rsidRDefault="003D6B5B" w:rsidP="003D6B5B">
      <w:pPr>
        <w:pStyle w:val="a3"/>
        <w:jc w:val="both"/>
        <w:rPr>
          <w:rFonts w:ascii="Arial" w:hAnsi="Arial" w:cs="Arial"/>
          <w:color w:val="005271"/>
        </w:rPr>
      </w:pPr>
      <w:r>
        <w:rPr>
          <w:rFonts w:ascii="Arial" w:hAnsi="Arial" w:cs="Arial"/>
          <w:color w:val="006699"/>
          <w:sz w:val="20"/>
          <w:szCs w:val="20"/>
        </w:rPr>
        <w:t>Кроме того, в реализации Проекта принимают участие местные (субподрядные) организации.</w:t>
      </w:r>
    </w:p>
    <w:p w:rsidR="003D6B5B" w:rsidRDefault="003D6B5B" w:rsidP="003D6B5B">
      <w:pPr>
        <w:pStyle w:val="a3"/>
        <w:jc w:val="both"/>
        <w:rPr>
          <w:rFonts w:ascii="Arial" w:hAnsi="Arial" w:cs="Arial"/>
          <w:color w:val="005271"/>
        </w:rPr>
      </w:pPr>
      <w:r>
        <w:rPr>
          <w:rFonts w:ascii="Arial" w:hAnsi="Arial" w:cs="Arial"/>
          <w:color w:val="006699"/>
          <w:sz w:val="20"/>
          <w:szCs w:val="20"/>
        </w:rPr>
        <w:t>Реализация Проекта осуществляется в две Фазы.</w:t>
      </w:r>
    </w:p>
    <w:p w:rsidR="003D6B5B" w:rsidRDefault="003D6B5B" w:rsidP="003D6B5B">
      <w:pPr>
        <w:pStyle w:val="a3"/>
        <w:jc w:val="both"/>
        <w:rPr>
          <w:rFonts w:ascii="Arial" w:hAnsi="Arial" w:cs="Arial"/>
          <w:color w:val="005271"/>
        </w:rPr>
      </w:pPr>
      <w:r>
        <w:rPr>
          <w:rStyle w:val="a4"/>
          <w:rFonts w:ascii="Arial" w:hAnsi="Arial" w:cs="Arial"/>
          <w:color w:val="006699"/>
          <w:sz w:val="20"/>
          <w:szCs w:val="20"/>
        </w:rPr>
        <w:t xml:space="preserve">Фаза I - установка приборов учета тепла и воды </w:t>
      </w:r>
      <w:r>
        <w:rPr>
          <w:rFonts w:ascii="Arial" w:hAnsi="Arial" w:cs="Arial"/>
          <w:color w:val="006699"/>
          <w:sz w:val="20"/>
          <w:szCs w:val="20"/>
        </w:rPr>
        <w:t> </w:t>
      </w:r>
      <w:r>
        <w:rPr>
          <w:rFonts w:ascii="Arial" w:hAnsi="Arial" w:cs="Arial"/>
          <w:i/>
          <w:iCs/>
          <w:color w:val="006699"/>
          <w:sz w:val="20"/>
          <w:szCs w:val="20"/>
        </w:rPr>
        <w:t>на уровне жилых зданий и на выходе из котельных</w:t>
      </w:r>
      <w:r>
        <w:rPr>
          <w:rFonts w:ascii="Arial" w:hAnsi="Arial" w:cs="Arial"/>
          <w:color w:val="006699"/>
          <w:sz w:val="20"/>
          <w:szCs w:val="20"/>
        </w:rPr>
        <w:t>, а также внедрение коммерческого учета. Проведение учета позволяет вести контроль и учет отпущенного т потребленного тепла и воды, а также предоставить базовую информацию для оценки экономии расходов, полученной в результате переоборудования зданий (Фаза II). В 1998 г. завершена первая Фаза проекта. 75 жилых домов оснащены приборами учета тепла и воды.</w:t>
      </w:r>
    </w:p>
    <w:p w:rsidR="003D6B5B" w:rsidRDefault="003D6B5B" w:rsidP="003D6B5B">
      <w:pPr>
        <w:pStyle w:val="a3"/>
        <w:jc w:val="both"/>
        <w:rPr>
          <w:rFonts w:ascii="Arial" w:hAnsi="Arial" w:cs="Arial"/>
          <w:color w:val="005271"/>
        </w:rPr>
      </w:pPr>
      <w:r>
        <w:rPr>
          <w:rStyle w:val="a5"/>
          <w:rFonts w:ascii="Arial" w:hAnsi="Arial" w:cs="Arial"/>
          <w:b/>
          <w:bCs/>
          <w:color w:val="006699"/>
          <w:sz w:val="20"/>
          <w:szCs w:val="20"/>
        </w:rPr>
        <w:t xml:space="preserve">Фаза II - переоборудование зданий. </w:t>
      </w:r>
      <w:r>
        <w:rPr>
          <w:rFonts w:ascii="Arial" w:hAnsi="Arial" w:cs="Arial"/>
          <w:color w:val="006699"/>
          <w:sz w:val="20"/>
          <w:szCs w:val="20"/>
        </w:rPr>
        <w:t>Исходя из максимального срока окупаемости в пять лет, капитальные затраты в расчете на одну квартиру оцениваются в размере от 600 до 1000 долл. США. Создана модель для разработки комплекса инвестиционных мероприятий для каждого здания с учетом климатических условий, характеристик здания, цен на топливо и прочих факторов. На этой основе составлен перечень потенциально возможных мероприятий.</w:t>
      </w:r>
    </w:p>
    <w:p w:rsidR="003D6B5B" w:rsidRDefault="003D6B5B" w:rsidP="003D6B5B">
      <w:pPr>
        <w:pStyle w:val="a3"/>
        <w:jc w:val="both"/>
        <w:rPr>
          <w:rFonts w:ascii="Arial" w:hAnsi="Arial" w:cs="Arial"/>
          <w:color w:val="005271"/>
        </w:rPr>
      </w:pPr>
      <w:r>
        <w:rPr>
          <w:rFonts w:ascii="Arial" w:hAnsi="Arial" w:cs="Arial"/>
          <w:color w:val="006699"/>
          <w:sz w:val="20"/>
          <w:szCs w:val="20"/>
        </w:rPr>
        <w:t xml:space="preserve">В 1999 г. в городе начата реализация второй Фазы Проекта. На первой стадии этого этапа был выполнен Проект реконструкции 12 жилых зданий. Работы выполняла фирма </w:t>
      </w:r>
      <w:r>
        <w:rPr>
          <w:rStyle w:val="a4"/>
          <w:rFonts w:ascii="Arial" w:hAnsi="Arial" w:cs="Arial"/>
          <w:color w:val="006699"/>
          <w:sz w:val="20"/>
          <w:szCs w:val="20"/>
        </w:rPr>
        <w:t>"Хоневелл</w:t>
      </w:r>
      <w:r>
        <w:rPr>
          <w:rFonts w:ascii="Arial" w:hAnsi="Arial" w:cs="Arial"/>
          <w:color w:val="006699"/>
          <w:sz w:val="20"/>
          <w:szCs w:val="20"/>
        </w:rPr>
        <w:t xml:space="preserve">" (США/Кипр), выигравшая Международные конкурсные торги. </w:t>
      </w:r>
    </w:p>
    <w:p w:rsidR="003D6B5B" w:rsidRDefault="003D6B5B" w:rsidP="003D6B5B">
      <w:pPr>
        <w:pStyle w:val="a3"/>
        <w:jc w:val="both"/>
        <w:rPr>
          <w:rFonts w:ascii="Arial" w:hAnsi="Arial" w:cs="Arial"/>
          <w:color w:val="005271"/>
        </w:rPr>
      </w:pPr>
      <w:r>
        <w:rPr>
          <w:rFonts w:ascii="Arial" w:hAnsi="Arial" w:cs="Arial"/>
          <w:color w:val="006699"/>
          <w:sz w:val="20"/>
          <w:szCs w:val="20"/>
        </w:rPr>
        <w:lastRenderedPageBreak/>
        <w:t>На 12-ти зданиях были проведены следующие мероприятия: теплоизоляция чердаков; нанесение гидрофобного покрытия на торцевые стены и прилегающие к ним панели, заделка межпанельных и деформационных швов; заделка щелей в дверных и оконных проемах; установка утепленных входных дверей с автодоводчиками и кодовыми замками; замена и теплоизоляция трубопроводов; установка автоматизированных тепловых пунктов и подкачивающих станций холодного водоснабжения; балансировка системы отопления; модернизация освещения на лестничных клетках и в квартирах; а также мероприятия по экономии расхода воды, которые были проведены в каждой квартире (замена смесителей, душевых головок, смывных бачков) и др.</w:t>
      </w:r>
    </w:p>
    <w:p w:rsidR="003D6B5B" w:rsidRDefault="003D6B5B" w:rsidP="003D6B5B">
      <w:pPr>
        <w:pStyle w:val="a3"/>
        <w:jc w:val="both"/>
        <w:rPr>
          <w:rFonts w:ascii="Arial" w:hAnsi="Arial" w:cs="Arial"/>
          <w:color w:val="005271"/>
        </w:rPr>
      </w:pPr>
      <w:r>
        <w:rPr>
          <w:rFonts w:ascii="Arial" w:hAnsi="Arial" w:cs="Arial"/>
          <w:color w:val="006699"/>
          <w:sz w:val="20"/>
          <w:szCs w:val="20"/>
        </w:rPr>
        <w:t xml:space="preserve">В 2000-2001г.г. был реализован проект по реконструкции следующих 20 жилых зданий. Работы выполнял консорциум </w:t>
      </w:r>
      <w:r>
        <w:rPr>
          <w:rStyle w:val="a4"/>
          <w:rFonts w:ascii="Arial" w:hAnsi="Arial" w:cs="Arial"/>
          <w:color w:val="006699"/>
          <w:sz w:val="20"/>
          <w:szCs w:val="20"/>
        </w:rPr>
        <w:t xml:space="preserve">"ААВ - Нефтегазстрой" </w:t>
      </w:r>
      <w:r>
        <w:rPr>
          <w:rFonts w:ascii="Arial" w:hAnsi="Arial" w:cs="Arial"/>
          <w:color w:val="006699"/>
          <w:sz w:val="20"/>
          <w:szCs w:val="20"/>
        </w:rPr>
        <w:t>(Германия/Россия). На этих домах выполнены, в основном, такие же мероприятия, что и на 12 предыдущих, исключение - работы в квартирах. За счет сокращения работ в квартирах, полностью произведена замена трубопроводов систем холодного и горячего водоснабжения, включая стояки и подводящие трубопроводы к приборам в квартирах. Кроме того, в рамках данного контракта выполнен частичный ремонт подвалов: установка дверей и решеток на окна, освещение и косметический ремонт тепловых пунктов.</w:t>
      </w:r>
    </w:p>
    <w:p w:rsidR="003D6B5B" w:rsidRDefault="003D6B5B" w:rsidP="003D6B5B">
      <w:pPr>
        <w:pStyle w:val="a3"/>
        <w:jc w:val="both"/>
        <w:rPr>
          <w:rFonts w:ascii="Arial" w:hAnsi="Arial" w:cs="Arial"/>
          <w:color w:val="005271"/>
        </w:rPr>
      </w:pPr>
      <w:r>
        <w:rPr>
          <w:rFonts w:ascii="Arial" w:hAnsi="Arial" w:cs="Arial"/>
          <w:color w:val="006699"/>
          <w:sz w:val="20"/>
          <w:szCs w:val="20"/>
        </w:rPr>
        <w:t xml:space="preserve">В 2002 г. предусматривается реконструкция еще 11 жилых зданий. Работы в основном, направлены на модернизацию систем отопления и водоснабжения. Генподрядчиком является </w:t>
      </w:r>
      <w:r>
        <w:rPr>
          <w:rStyle w:val="a4"/>
          <w:rFonts w:ascii="Arial" w:hAnsi="Arial" w:cs="Arial"/>
          <w:color w:val="006699"/>
          <w:sz w:val="20"/>
          <w:szCs w:val="20"/>
        </w:rPr>
        <w:t>Компания международного экономического сотрудничества провинции Цзянсу Китай</w:t>
      </w:r>
      <w:r>
        <w:rPr>
          <w:rFonts w:ascii="Arial" w:hAnsi="Arial" w:cs="Arial"/>
          <w:color w:val="006699"/>
          <w:sz w:val="20"/>
          <w:szCs w:val="20"/>
        </w:rPr>
        <w:t>, победившая на Международных конкурсных торгах.</w:t>
      </w:r>
    </w:p>
    <w:p w:rsidR="003D6B5B" w:rsidRDefault="003D6B5B" w:rsidP="003D6B5B">
      <w:pPr>
        <w:pStyle w:val="a3"/>
        <w:jc w:val="both"/>
        <w:rPr>
          <w:rFonts w:ascii="Arial" w:hAnsi="Arial" w:cs="Arial"/>
          <w:color w:val="005271"/>
        </w:rPr>
      </w:pPr>
      <w:r>
        <w:rPr>
          <w:rFonts w:ascii="Arial" w:hAnsi="Arial" w:cs="Arial"/>
          <w:color w:val="006699"/>
          <w:sz w:val="20"/>
          <w:szCs w:val="20"/>
        </w:rPr>
        <w:t>Кроме модернизации зданий, в ходе Проекта передачи ведомственного жилищного фонда предусматривается строительство индивидуальных источников теплоснабжения.</w:t>
      </w:r>
    </w:p>
    <w:p w:rsidR="003D6B5B" w:rsidRDefault="003D6B5B" w:rsidP="003D6B5B">
      <w:pPr>
        <w:pStyle w:val="a3"/>
        <w:jc w:val="both"/>
        <w:rPr>
          <w:rFonts w:ascii="Arial" w:hAnsi="Arial" w:cs="Arial"/>
          <w:color w:val="005271"/>
        </w:rPr>
      </w:pPr>
      <w:r>
        <w:rPr>
          <w:rFonts w:ascii="Arial" w:hAnsi="Arial" w:cs="Arial"/>
          <w:color w:val="006699"/>
          <w:sz w:val="20"/>
          <w:szCs w:val="20"/>
        </w:rPr>
        <w:t>В 2002 г. предусматривается установка крышной газовой котельной для теплоснабжения 2-х девятиэтажных домов, испытывающих дефицит тепла. Кроме установки котельной на этих домах будут выполнены работы по модернизации зданий, направленные на энергосбережение, а также частичный капитальный ремонт. В рамках проекта будут выполнены работы по прокладке наружных сетей (газопровода, водопровода, электрокабеля). Национальные конкурсные торги по данному проекту состоятся 10 июня 2002 года. Приглашение к торгам опубликовано в печати ("Строительная газета", а также в местных органах печати).</w:t>
      </w:r>
    </w:p>
    <w:p w:rsidR="003D6B5B" w:rsidRDefault="003D6B5B" w:rsidP="003D6B5B">
      <w:pPr>
        <w:pStyle w:val="a3"/>
        <w:jc w:val="both"/>
        <w:rPr>
          <w:rFonts w:ascii="Arial" w:hAnsi="Arial" w:cs="Arial"/>
          <w:color w:val="005271"/>
        </w:rPr>
      </w:pPr>
      <w:r>
        <w:rPr>
          <w:rFonts w:ascii="Arial" w:hAnsi="Arial" w:cs="Arial"/>
          <w:color w:val="006699"/>
          <w:sz w:val="20"/>
          <w:szCs w:val="20"/>
        </w:rPr>
        <w:t>Результаты от проведенных мероприятий изучаются консультантами Проекта, которые ведут непрерывные исследования с помощью специального оборудования, установленного на жилых домах до их модернизации. Проведенный анализ возможности получения экономии показал наличие достаточно большого потенциала энергосбережения. По предварительным данным, по городу Волхову энергетический эффект составляет от 15-30%. Параллельно с проведением оценки физической экономии проводится работа по сбору исходной информации и разработке алгоритма для решения основной задачи Проекта - оценки экономической эффективности.</w:t>
      </w:r>
    </w:p>
    <w:p w:rsidR="003D6B5B" w:rsidRDefault="003D6B5B" w:rsidP="003D6B5B">
      <w:pPr>
        <w:pStyle w:val="a3"/>
        <w:jc w:val="both"/>
        <w:rPr>
          <w:rFonts w:ascii="Arial" w:hAnsi="Arial" w:cs="Arial"/>
          <w:color w:val="005271"/>
        </w:rPr>
      </w:pPr>
      <w:r>
        <w:rPr>
          <w:rFonts w:ascii="Arial" w:hAnsi="Arial" w:cs="Arial"/>
          <w:color w:val="006699"/>
          <w:sz w:val="20"/>
          <w:szCs w:val="20"/>
        </w:rPr>
        <w:t>Приобретенный опыт позволяет оценить и сделать правильный выбор мероприятий для реализации дальнейших Проектов.</w:t>
      </w:r>
    </w:p>
    <w:p w:rsidR="003D6B5B" w:rsidRDefault="003D6B5B" w:rsidP="003D6B5B">
      <w:pPr>
        <w:pStyle w:val="a3"/>
        <w:rPr>
          <w:rFonts w:ascii="Arial" w:hAnsi="Arial" w:cs="Arial"/>
          <w:color w:val="005271"/>
        </w:rPr>
      </w:pPr>
      <w:r>
        <w:rPr>
          <w:rFonts w:ascii="Arial" w:hAnsi="Arial" w:cs="Arial"/>
          <w:color w:val="006699"/>
          <w:sz w:val="20"/>
          <w:szCs w:val="20"/>
        </w:rPr>
        <w:t>Проект передачи ведомственного жилищного фонда является демонстрационным, главная цель которого состоит в демонстрации того, как мероприятия жилищной политики в сочетании с капиталовложениями могут обеспечить ускорение и устойчивость процесса передачи жилищного фонда от предприятий.</w:t>
      </w:r>
    </w:p>
    <w:p w:rsidR="006147CF" w:rsidRDefault="006147CF"/>
    <w:sectPr w:rsidR="006147CF" w:rsidSect="006147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D6B5B"/>
    <w:rsid w:val="00000998"/>
    <w:rsid w:val="000037B7"/>
    <w:rsid w:val="000117C1"/>
    <w:rsid w:val="00013DBC"/>
    <w:rsid w:val="000147A5"/>
    <w:rsid w:val="0002734E"/>
    <w:rsid w:val="00030A52"/>
    <w:rsid w:val="00031992"/>
    <w:rsid w:val="000415EB"/>
    <w:rsid w:val="00041F8E"/>
    <w:rsid w:val="00041F9D"/>
    <w:rsid w:val="00042048"/>
    <w:rsid w:val="00043BCC"/>
    <w:rsid w:val="00046B51"/>
    <w:rsid w:val="00046BC4"/>
    <w:rsid w:val="0005088A"/>
    <w:rsid w:val="00052049"/>
    <w:rsid w:val="000643A7"/>
    <w:rsid w:val="0006568F"/>
    <w:rsid w:val="0006595A"/>
    <w:rsid w:val="000659DE"/>
    <w:rsid w:val="00065D63"/>
    <w:rsid w:val="000668D7"/>
    <w:rsid w:val="00073A61"/>
    <w:rsid w:val="00076AE5"/>
    <w:rsid w:val="00086B44"/>
    <w:rsid w:val="0009133E"/>
    <w:rsid w:val="000A2877"/>
    <w:rsid w:val="000B29A6"/>
    <w:rsid w:val="000C4401"/>
    <w:rsid w:val="000C6869"/>
    <w:rsid w:val="000D15FE"/>
    <w:rsid w:val="000D2281"/>
    <w:rsid w:val="000D673C"/>
    <w:rsid w:val="000D720D"/>
    <w:rsid w:val="000D7D0E"/>
    <w:rsid w:val="000E3E33"/>
    <w:rsid w:val="000E4725"/>
    <w:rsid w:val="000E6AFE"/>
    <w:rsid w:val="000F02FF"/>
    <w:rsid w:val="000F2DA9"/>
    <w:rsid w:val="000F3E5C"/>
    <w:rsid w:val="0010079C"/>
    <w:rsid w:val="001010F0"/>
    <w:rsid w:val="0010135F"/>
    <w:rsid w:val="00103833"/>
    <w:rsid w:val="00103D4D"/>
    <w:rsid w:val="001052FC"/>
    <w:rsid w:val="001077BE"/>
    <w:rsid w:val="001124C4"/>
    <w:rsid w:val="00115523"/>
    <w:rsid w:val="00123A8C"/>
    <w:rsid w:val="00125295"/>
    <w:rsid w:val="001327D2"/>
    <w:rsid w:val="0013506B"/>
    <w:rsid w:val="001378FF"/>
    <w:rsid w:val="00137EC2"/>
    <w:rsid w:val="00142883"/>
    <w:rsid w:val="001431DE"/>
    <w:rsid w:val="00143351"/>
    <w:rsid w:val="00143DE6"/>
    <w:rsid w:val="00147365"/>
    <w:rsid w:val="00147DD7"/>
    <w:rsid w:val="0015628D"/>
    <w:rsid w:val="00174975"/>
    <w:rsid w:val="0017560D"/>
    <w:rsid w:val="001777F3"/>
    <w:rsid w:val="00177FCD"/>
    <w:rsid w:val="00180209"/>
    <w:rsid w:val="00181BD4"/>
    <w:rsid w:val="00186D29"/>
    <w:rsid w:val="001A3B47"/>
    <w:rsid w:val="001A4856"/>
    <w:rsid w:val="001A6FDE"/>
    <w:rsid w:val="001B615B"/>
    <w:rsid w:val="001B6272"/>
    <w:rsid w:val="001C17CC"/>
    <w:rsid w:val="001C3B69"/>
    <w:rsid w:val="001C4141"/>
    <w:rsid w:val="001C4717"/>
    <w:rsid w:val="001D13A5"/>
    <w:rsid w:val="001D1AE1"/>
    <w:rsid w:val="001D5E4A"/>
    <w:rsid w:val="001E0659"/>
    <w:rsid w:val="001E3665"/>
    <w:rsid w:val="001E4A9F"/>
    <w:rsid w:val="001E6D90"/>
    <w:rsid w:val="001E7166"/>
    <w:rsid w:val="001F7287"/>
    <w:rsid w:val="00200C71"/>
    <w:rsid w:val="0021030F"/>
    <w:rsid w:val="0021137A"/>
    <w:rsid w:val="002218EC"/>
    <w:rsid w:val="0022314D"/>
    <w:rsid w:val="002310FB"/>
    <w:rsid w:val="00231AA6"/>
    <w:rsid w:val="00231CDF"/>
    <w:rsid w:val="00235599"/>
    <w:rsid w:val="0023677F"/>
    <w:rsid w:val="00243935"/>
    <w:rsid w:val="002455BD"/>
    <w:rsid w:val="002505F8"/>
    <w:rsid w:val="00250772"/>
    <w:rsid w:val="00252384"/>
    <w:rsid w:val="002554F6"/>
    <w:rsid w:val="00262136"/>
    <w:rsid w:val="0026586C"/>
    <w:rsid w:val="0027599E"/>
    <w:rsid w:val="00283703"/>
    <w:rsid w:val="00286ECB"/>
    <w:rsid w:val="0028720A"/>
    <w:rsid w:val="0029298C"/>
    <w:rsid w:val="00294E14"/>
    <w:rsid w:val="002A0243"/>
    <w:rsid w:val="002A2D96"/>
    <w:rsid w:val="002A354E"/>
    <w:rsid w:val="002A456A"/>
    <w:rsid w:val="002A45E9"/>
    <w:rsid w:val="002A7F57"/>
    <w:rsid w:val="002B2040"/>
    <w:rsid w:val="002B75CE"/>
    <w:rsid w:val="002B7D12"/>
    <w:rsid w:val="002C5255"/>
    <w:rsid w:val="002D11A6"/>
    <w:rsid w:val="002D1956"/>
    <w:rsid w:val="002D1C56"/>
    <w:rsid w:val="002D276B"/>
    <w:rsid w:val="002D3749"/>
    <w:rsid w:val="002D541E"/>
    <w:rsid w:val="002E2A76"/>
    <w:rsid w:val="002E2B76"/>
    <w:rsid w:val="002F0DE2"/>
    <w:rsid w:val="002F1E18"/>
    <w:rsid w:val="00303B2A"/>
    <w:rsid w:val="00305843"/>
    <w:rsid w:val="00306B9D"/>
    <w:rsid w:val="003070A3"/>
    <w:rsid w:val="003071A6"/>
    <w:rsid w:val="003145D3"/>
    <w:rsid w:val="00323995"/>
    <w:rsid w:val="0033196B"/>
    <w:rsid w:val="003349CB"/>
    <w:rsid w:val="00340ACE"/>
    <w:rsid w:val="003415A7"/>
    <w:rsid w:val="00341713"/>
    <w:rsid w:val="00341B07"/>
    <w:rsid w:val="00346E2B"/>
    <w:rsid w:val="00347DA9"/>
    <w:rsid w:val="00351D54"/>
    <w:rsid w:val="00351D7C"/>
    <w:rsid w:val="003534FC"/>
    <w:rsid w:val="00355939"/>
    <w:rsid w:val="0036010F"/>
    <w:rsid w:val="003616EC"/>
    <w:rsid w:val="003667C9"/>
    <w:rsid w:val="003668B9"/>
    <w:rsid w:val="00367B0A"/>
    <w:rsid w:val="003715FA"/>
    <w:rsid w:val="003737D3"/>
    <w:rsid w:val="003806D9"/>
    <w:rsid w:val="00381D71"/>
    <w:rsid w:val="00394B07"/>
    <w:rsid w:val="003970A5"/>
    <w:rsid w:val="003A312E"/>
    <w:rsid w:val="003B018E"/>
    <w:rsid w:val="003B1B06"/>
    <w:rsid w:val="003B1EE7"/>
    <w:rsid w:val="003B5428"/>
    <w:rsid w:val="003B6253"/>
    <w:rsid w:val="003D6B5B"/>
    <w:rsid w:val="003E0F57"/>
    <w:rsid w:val="003E28A0"/>
    <w:rsid w:val="003E2F1F"/>
    <w:rsid w:val="003E4439"/>
    <w:rsid w:val="003E68DB"/>
    <w:rsid w:val="003F1039"/>
    <w:rsid w:val="003F1708"/>
    <w:rsid w:val="003F1B22"/>
    <w:rsid w:val="003F2EFB"/>
    <w:rsid w:val="003F51F5"/>
    <w:rsid w:val="003F5DCB"/>
    <w:rsid w:val="003F69A1"/>
    <w:rsid w:val="004027A8"/>
    <w:rsid w:val="00403768"/>
    <w:rsid w:val="0040385D"/>
    <w:rsid w:val="00410F17"/>
    <w:rsid w:val="00413457"/>
    <w:rsid w:val="00431589"/>
    <w:rsid w:val="00436475"/>
    <w:rsid w:val="00437143"/>
    <w:rsid w:val="00440694"/>
    <w:rsid w:val="004427A9"/>
    <w:rsid w:val="00445923"/>
    <w:rsid w:val="00447C86"/>
    <w:rsid w:val="00456E91"/>
    <w:rsid w:val="00466B80"/>
    <w:rsid w:val="00466C99"/>
    <w:rsid w:val="0047310C"/>
    <w:rsid w:val="00476925"/>
    <w:rsid w:val="00476957"/>
    <w:rsid w:val="00482219"/>
    <w:rsid w:val="004862E5"/>
    <w:rsid w:val="00486F55"/>
    <w:rsid w:val="004878AF"/>
    <w:rsid w:val="00497281"/>
    <w:rsid w:val="004A30D3"/>
    <w:rsid w:val="004A6F13"/>
    <w:rsid w:val="004B15CF"/>
    <w:rsid w:val="004B3700"/>
    <w:rsid w:val="004B4587"/>
    <w:rsid w:val="004B4A43"/>
    <w:rsid w:val="004B5C72"/>
    <w:rsid w:val="004B7CAE"/>
    <w:rsid w:val="004B7F28"/>
    <w:rsid w:val="004C0980"/>
    <w:rsid w:val="004C2A9A"/>
    <w:rsid w:val="004C66CC"/>
    <w:rsid w:val="004D2D8C"/>
    <w:rsid w:val="004D3135"/>
    <w:rsid w:val="004E0760"/>
    <w:rsid w:val="004E3032"/>
    <w:rsid w:val="004E3F4B"/>
    <w:rsid w:val="004E6196"/>
    <w:rsid w:val="004E72BC"/>
    <w:rsid w:val="004E77E5"/>
    <w:rsid w:val="004F0A1C"/>
    <w:rsid w:val="004F5424"/>
    <w:rsid w:val="00510759"/>
    <w:rsid w:val="0051127B"/>
    <w:rsid w:val="005153D8"/>
    <w:rsid w:val="005237FF"/>
    <w:rsid w:val="005251F4"/>
    <w:rsid w:val="005266E6"/>
    <w:rsid w:val="00526F01"/>
    <w:rsid w:val="00542B78"/>
    <w:rsid w:val="00543363"/>
    <w:rsid w:val="00544AB9"/>
    <w:rsid w:val="005450E4"/>
    <w:rsid w:val="0055354D"/>
    <w:rsid w:val="00553D23"/>
    <w:rsid w:val="00557294"/>
    <w:rsid w:val="005575BA"/>
    <w:rsid w:val="005611BD"/>
    <w:rsid w:val="00564313"/>
    <w:rsid w:val="0056463C"/>
    <w:rsid w:val="00565FC5"/>
    <w:rsid w:val="005728C6"/>
    <w:rsid w:val="00573475"/>
    <w:rsid w:val="00575622"/>
    <w:rsid w:val="00575682"/>
    <w:rsid w:val="005874C3"/>
    <w:rsid w:val="00587707"/>
    <w:rsid w:val="005919E5"/>
    <w:rsid w:val="005932A3"/>
    <w:rsid w:val="00596019"/>
    <w:rsid w:val="00596BC8"/>
    <w:rsid w:val="005A1AA6"/>
    <w:rsid w:val="005B49A2"/>
    <w:rsid w:val="005B58C7"/>
    <w:rsid w:val="005B6603"/>
    <w:rsid w:val="005B686E"/>
    <w:rsid w:val="005C1249"/>
    <w:rsid w:val="005C137D"/>
    <w:rsid w:val="005C32FC"/>
    <w:rsid w:val="005C3E67"/>
    <w:rsid w:val="005C6860"/>
    <w:rsid w:val="005C6C5A"/>
    <w:rsid w:val="005D2252"/>
    <w:rsid w:val="005D2C85"/>
    <w:rsid w:val="005D4174"/>
    <w:rsid w:val="005D5332"/>
    <w:rsid w:val="005D66DE"/>
    <w:rsid w:val="005E042B"/>
    <w:rsid w:val="005E4466"/>
    <w:rsid w:val="005F534D"/>
    <w:rsid w:val="006025E1"/>
    <w:rsid w:val="00603C7A"/>
    <w:rsid w:val="006053A0"/>
    <w:rsid w:val="00607A60"/>
    <w:rsid w:val="00610EEE"/>
    <w:rsid w:val="006114EB"/>
    <w:rsid w:val="00613A45"/>
    <w:rsid w:val="006147CF"/>
    <w:rsid w:val="00616F81"/>
    <w:rsid w:val="00617172"/>
    <w:rsid w:val="00617544"/>
    <w:rsid w:val="00622864"/>
    <w:rsid w:val="0062340F"/>
    <w:rsid w:val="00625B39"/>
    <w:rsid w:val="0062660D"/>
    <w:rsid w:val="00626E32"/>
    <w:rsid w:val="00633EA4"/>
    <w:rsid w:val="006342DA"/>
    <w:rsid w:val="00634FA0"/>
    <w:rsid w:val="006361E1"/>
    <w:rsid w:val="00636957"/>
    <w:rsid w:val="00637A43"/>
    <w:rsid w:val="006423DD"/>
    <w:rsid w:val="00651BC7"/>
    <w:rsid w:val="00656067"/>
    <w:rsid w:val="006608B7"/>
    <w:rsid w:val="006647D6"/>
    <w:rsid w:val="00664E61"/>
    <w:rsid w:val="00665A34"/>
    <w:rsid w:val="00667585"/>
    <w:rsid w:val="00670860"/>
    <w:rsid w:val="0067260E"/>
    <w:rsid w:val="00676007"/>
    <w:rsid w:val="00680555"/>
    <w:rsid w:val="0068129E"/>
    <w:rsid w:val="006836F3"/>
    <w:rsid w:val="00684088"/>
    <w:rsid w:val="0069054C"/>
    <w:rsid w:val="006906FB"/>
    <w:rsid w:val="00690908"/>
    <w:rsid w:val="0069190E"/>
    <w:rsid w:val="00691C33"/>
    <w:rsid w:val="006925F9"/>
    <w:rsid w:val="00693801"/>
    <w:rsid w:val="00693926"/>
    <w:rsid w:val="006A48DF"/>
    <w:rsid w:val="006A707B"/>
    <w:rsid w:val="006A7436"/>
    <w:rsid w:val="006B06DB"/>
    <w:rsid w:val="006B6B9D"/>
    <w:rsid w:val="006C0086"/>
    <w:rsid w:val="006C257D"/>
    <w:rsid w:val="006C2D00"/>
    <w:rsid w:val="006C4041"/>
    <w:rsid w:val="006C43DA"/>
    <w:rsid w:val="006C4403"/>
    <w:rsid w:val="006C4C16"/>
    <w:rsid w:val="006C56CD"/>
    <w:rsid w:val="006C5A4F"/>
    <w:rsid w:val="006D0779"/>
    <w:rsid w:val="006D15FC"/>
    <w:rsid w:val="006D199B"/>
    <w:rsid w:val="006D3E2F"/>
    <w:rsid w:val="006F06C2"/>
    <w:rsid w:val="006F0988"/>
    <w:rsid w:val="006F2FF9"/>
    <w:rsid w:val="006F6625"/>
    <w:rsid w:val="006F7515"/>
    <w:rsid w:val="00700615"/>
    <w:rsid w:val="00700F15"/>
    <w:rsid w:val="00701D84"/>
    <w:rsid w:val="00703A58"/>
    <w:rsid w:val="00704152"/>
    <w:rsid w:val="007116EB"/>
    <w:rsid w:val="00712D21"/>
    <w:rsid w:val="00715A9B"/>
    <w:rsid w:val="00715DF9"/>
    <w:rsid w:val="0072207A"/>
    <w:rsid w:val="0072278F"/>
    <w:rsid w:val="00724291"/>
    <w:rsid w:val="00724E54"/>
    <w:rsid w:val="00725D9B"/>
    <w:rsid w:val="00726B4F"/>
    <w:rsid w:val="00730DB8"/>
    <w:rsid w:val="00731B8A"/>
    <w:rsid w:val="00732C2B"/>
    <w:rsid w:val="0073554D"/>
    <w:rsid w:val="00745EB4"/>
    <w:rsid w:val="00746322"/>
    <w:rsid w:val="007465A7"/>
    <w:rsid w:val="0074678D"/>
    <w:rsid w:val="007503CA"/>
    <w:rsid w:val="007554DE"/>
    <w:rsid w:val="00756E67"/>
    <w:rsid w:val="00756FDB"/>
    <w:rsid w:val="0076653E"/>
    <w:rsid w:val="00766E77"/>
    <w:rsid w:val="007677BC"/>
    <w:rsid w:val="00776504"/>
    <w:rsid w:val="00777AFD"/>
    <w:rsid w:val="00781E57"/>
    <w:rsid w:val="00786ACE"/>
    <w:rsid w:val="00790E48"/>
    <w:rsid w:val="00793E92"/>
    <w:rsid w:val="007A2C04"/>
    <w:rsid w:val="007B359B"/>
    <w:rsid w:val="007B3B39"/>
    <w:rsid w:val="007B404D"/>
    <w:rsid w:val="007C1013"/>
    <w:rsid w:val="007C1AFD"/>
    <w:rsid w:val="007C1DA6"/>
    <w:rsid w:val="007C2CFD"/>
    <w:rsid w:val="007C5979"/>
    <w:rsid w:val="007C70EB"/>
    <w:rsid w:val="007C77FB"/>
    <w:rsid w:val="007D0C62"/>
    <w:rsid w:val="007D2BC7"/>
    <w:rsid w:val="007D4E5D"/>
    <w:rsid w:val="007D552A"/>
    <w:rsid w:val="007E020E"/>
    <w:rsid w:val="007E074F"/>
    <w:rsid w:val="007E10F9"/>
    <w:rsid w:val="007E281C"/>
    <w:rsid w:val="007E6FB3"/>
    <w:rsid w:val="007E742C"/>
    <w:rsid w:val="007F7ADA"/>
    <w:rsid w:val="007F7BDB"/>
    <w:rsid w:val="00801B13"/>
    <w:rsid w:val="00804ACC"/>
    <w:rsid w:val="0080543E"/>
    <w:rsid w:val="00806022"/>
    <w:rsid w:val="00810DE1"/>
    <w:rsid w:val="008160A6"/>
    <w:rsid w:val="00817D35"/>
    <w:rsid w:val="00823B78"/>
    <w:rsid w:val="0083153D"/>
    <w:rsid w:val="00835396"/>
    <w:rsid w:val="008354D9"/>
    <w:rsid w:val="00841119"/>
    <w:rsid w:val="00841A4B"/>
    <w:rsid w:val="00841B50"/>
    <w:rsid w:val="00841DF0"/>
    <w:rsid w:val="008508C4"/>
    <w:rsid w:val="00852639"/>
    <w:rsid w:val="00856A8E"/>
    <w:rsid w:val="00856BDB"/>
    <w:rsid w:val="008620C3"/>
    <w:rsid w:val="00863957"/>
    <w:rsid w:val="0087542D"/>
    <w:rsid w:val="008777CE"/>
    <w:rsid w:val="00886826"/>
    <w:rsid w:val="00886947"/>
    <w:rsid w:val="008876EC"/>
    <w:rsid w:val="008A19AB"/>
    <w:rsid w:val="008A5772"/>
    <w:rsid w:val="008B0192"/>
    <w:rsid w:val="008B1406"/>
    <w:rsid w:val="008B1769"/>
    <w:rsid w:val="008C1893"/>
    <w:rsid w:val="008C4995"/>
    <w:rsid w:val="008C4D77"/>
    <w:rsid w:val="008C6D2A"/>
    <w:rsid w:val="008D2373"/>
    <w:rsid w:val="008E12AA"/>
    <w:rsid w:val="008E57DB"/>
    <w:rsid w:val="008F1A01"/>
    <w:rsid w:val="008F206E"/>
    <w:rsid w:val="008F6CCA"/>
    <w:rsid w:val="009023AD"/>
    <w:rsid w:val="00902F16"/>
    <w:rsid w:val="00904EAC"/>
    <w:rsid w:val="00913C4B"/>
    <w:rsid w:val="0092402C"/>
    <w:rsid w:val="00924A4C"/>
    <w:rsid w:val="009273E8"/>
    <w:rsid w:val="00930CFB"/>
    <w:rsid w:val="00934BCF"/>
    <w:rsid w:val="00942FB4"/>
    <w:rsid w:val="00944FCB"/>
    <w:rsid w:val="00945721"/>
    <w:rsid w:val="00950473"/>
    <w:rsid w:val="009506EE"/>
    <w:rsid w:val="00951EAF"/>
    <w:rsid w:val="00953D7C"/>
    <w:rsid w:val="0095444B"/>
    <w:rsid w:val="009637E1"/>
    <w:rsid w:val="00964250"/>
    <w:rsid w:val="009650A5"/>
    <w:rsid w:val="00966816"/>
    <w:rsid w:val="009673D1"/>
    <w:rsid w:val="00970B6D"/>
    <w:rsid w:val="00973BE3"/>
    <w:rsid w:val="00974382"/>
    <w:rsid w:val="00982B45"/>
    <w:rsid w:val="00983E7A"/>
    <w:rsid w:val="00987EA3"/>
    <w:rsid w:val="00990CC0"/>
    <w:rsid w:val="0099428C"/>
    <w:rsid w:val="009977BE"/>
    <w:rsid w:val="009A2277"/>
    <w:rsid w:val="009A24B3"/>
    <w:rsid w:val="009A2890"/>
    <w:rsid w:val="009B180D"/>
    <w:rsid w:val="009D0CDB"/>
    <w:rsid w:val="009D4138"/>
    <w:rsid w:val="009D4294"/>
    <w:rsid w:val="009D79E7"/>
    <w:rsid w:val="009E5095"/>
    <w:rsid w:val="009E74DB"/>
    <w:rsid w:val="009F27D1"/>
    <w:rsid w:val="009F28C3"/>
    <w:rsid w:val="009F4AA4"/>
    <w:rsid w:val="00A01572"/>
    <w:rsid w:val="00A01A29"/>
    <w:rsid w:val="00A042F1"/>
    <w:rsid w:val="00A04AE5"/>
    <w:rsid w:val="00A058B7"/>
    <w:rsid w:val="00A07D0F"/>
    <w:rsid w:val="00A12BE6"/>
    <w:rsid w:val="00A131FB"/>
    <w:rsid w:val="00A17874"/>
    <w:rsid w:val="00A21969"/>
    <w:rsid w:val="00A21CA4"/>
    <w:rsid w:val="00A22454"/>
    <w:rsid w:val="00A25CAC"/>
    <w:rsid w:val="00A3055C"/>
    <w:rsid w:val="00A33DCA"/>
    <w:rsid w:val="00A3478D"/>
    <w:rsid w:val="00A34BC3"/>
    <w:rsid w:val="00A56BEE"/>
    <w:rsid w:val="00A624DB"/>
    <w:rsid w:val="00A62B12"/>
    <w:rsid w:val="00A64C01"/>
    <w:rsid w:val="00A67480"/>
    <w:rsid w:val="00A708AB"/>
    <w:rsid w:val="00A708D1"/>
    <w:rsid w:val="00A7282A"/>
    <w:rsid w:val="00A729D7"/>
    <w:rsid w:val="00A72EE8"/>
    <w:rsid w:val="00A7336D"/>
    <w:rsid w:val="00A81128"/>
    <w:rsid w:val="00A82FFD"/>
    <w:rsid w:val="00A85386"/>
    <w:rsid w:val="00A915C9"/>
    <w:rsid w:val="00A955E5"/>
    <w:rsid w:val="00AA190E"/>
    <w:rsid w:val="00AA2B80"/>
    <w:rsid w:val="00AA35CC"/>
    <w:rsid w:val="00AA492D"/>
    <w:rsid w:val="00AB3E10"/>
    <w:rsid w:val="00AB4896"/>
    <w:rsid w:val="00AB5467"/>
    <w:rsid w:val="00AB56E4"/>
    <w:rsid w:val="00AC1BB4"/>
    <w:rsid w:val="00AC78DD"/>
    <w:rsid w:val="00AC793B"/>
    <w:rsid w:val="00AD78DE"/>
    <w:rsid w:val="00AF5834"/>
    <w:rsid w:val="00B0302A"/>
    <w:rsid w:val="00B0524C"/>
    <w:rsid w:val="00B07F1C"/>
    <w:rsid w:val="00B10E67"/>
    <w:rsid w:val="00B11811"/>
    <w:rsid w:val="00B31AC2"/>
    <w:rsid w:val="00B32676"/>
    <w:rsid w:val="00B344A8"/>
    <w:rsid w:val="00B408C6"/>
    <w:rsid w:val="00B47E4C"/>
    <w:rsid w:val="00B6022F"/>
    <w:rsid w:val="00B603E3"/>
    <w:rsid w:val="00B60DFB"/>
    <w:rsid w:val="00B6130B"/>
    <w:rsid w:val="00B70E17"/>
    <w:rsid w:val="00B70FCD"/>
    <w:rsid w:val="00B71327"/>
    <w:rsid w:val="00B72CA0"/>
    <w:rsid w:val="00B73E20"/>
    <w:rsid w:val="00B758B9"/>
    <w:rsid w:val="00B76F89"/>
    <w:rsid w:val="00B77E85"/>
    <w:rsid w:val="00B8256F"/>
    <w:rsid w:val="00B85679"/>
    <w:rsid w:val="00B94FAA"/>
    <w:rsid w:val="00B96D7D"/>
    <w:rsid w:val="00BA04C7"/>
    <w:rsid w:val="00BA401B"/>
    <w:rsid w:val="00BB200A"/>
    <w:rsid w:val="00BB4A99"/>
    <w:rsid w:val="00BC432F"/>
    <w:rsid w:val="00BC58B5"/>
    <w:rsid w:val="00BC6A57"/>
    <w:rsid w:val="00BC7449"/>
    <w:rsid w:val="00BD00AE"/>
    <w:rsid w:val="00BD0230"/>
    <w:rsid w:val="00BD4509"/>
    <w:rsid w:val="00BD543A"/>
    <w:rsid w:val="00BD7EB4"/>
    <w:rsid w:val="00BE7F6F"/>
    <w:rsid w:val="00BF120C"/>
    <w:rsid w:val="00BF258A"/>
    <w:rsid w:val="00BF2633"/>
    <w:rsid w:val="00C01F68"/>
    <w:rsid w:val="00C04F26"/>
    <w:rsid w:val="00C05B05"/>
    <w:rsid w:val="00C05B45"/>
    <w:rsid w:val="00C1070F"/>
    <w:rsid w:val="00C15BF9"/>
    <w:rsid w:val="00C26570"/>
    <w:rsid w:val="00C27E57"/>
    <w:rsid w:val="00C3200F"/>
    <w:rsid w:val="00C36524"/>
    <w:rsid w:val="00C3769E"/>
    <w:rsid w:val="00C378ED"/>
    <w:rsid w:val="00C40D74"/>
    <w:rsid w:val="00C4116B"/>
    <w:rsid w:val="00C44A64"/>
    <w:rsid w:val="00C4521E"/>
    <w:rsid w:val="00C46E5E"/>
    <w:rsid w:val="00C46EF6"/>
    <w:rsid w:val="00C52955"/>
    <w:rsid w:val="00C60172"/>
    <w:rsid w:val="00C66817"/>
    <w:rsid w:val="00C7280F"/>
    <w:rsid w:val="00C761AA"/>
    <w:rsid w:val="00C83DE7"/>
    <w:rsid w:val="00C8755D"/>
    <w:rsid w:val="00C875F6"/>
    <w:rsid w:val="00C90C66"/>
    <w:rsid w:val="00C914CB"/>
    <w:rsid w:val="00C921D5"/>
    <w:rsid w:val="00C92B40"/>
    <w:rsid w:val="00C95220"/>
    <w:rsid w:val="00C956BE"/>
    <w:rsid w:val="00C97F4A"/>
    <w:rsid w:val="00CB52BA"/>
    <w:rsid w:val="00CC4DDC"/>
    <w:rsid w:val="00CC58BF"/>
    <w:rsid w:val="00CD3669"/>
    <w:rsid w:val="00CD681B"/>
    <w:rsid w:val="00CE21F7"/>
    <w:rsid w:val="00CE3CEB"/>
    <w:rsid w:val="00CE47A3"/>
    <w:rsid w:val="00CE4855"/>
    <w:rsid w:val="00CE6369"/>
    <w:rsid w:val="00D0032B"/>
    <w:rsid w:val="00D00674"/>
    <w:rsid w:val="00D0503A"/>
    <w:rsid w:val="00D05553"/>
    <w:rsid w:val="00D060A1"/>
    <w:rsid w:val="00D10B64"/>
    <w:rsid w:val="00D13798"/>
    <w:rsid w:val="00D15B2D"/>
    <w:rsid w:val="00D2367D"/>
    <w:rsid w:val="00D309C0"/>
    <w:rsid w:val="00D34BD6"/>
    <w:rsid w:val="00D4763B"/>
    <w:rsid w:val="00D5006C"/>
    <w:rsid w:val="00D5110B"/>
    <w:rsid w:val="00D52371"/>
    <w:rsid w:val="00D52CED"/>
    <w:rsid w:val="00D53B53"/>
    <w:rsid w:val="00D555BD"/>
    <w:rsid w:val="00D60152"/>
    <w:rsid w:val="00D617EA"/>
    <w:rsid w:val="00D63C65"/>
    <w:rsid w:val="00D6494F"/>
    <w:rsid w:val="00D6688C"/>
    <w:rsid w:val="00D83717"/>
    <w:rsid w:val="00D842B8"/>
    <w:rsid w:val="00D8530C"/>
    <w:rsid w:val="00D86157"/>
    <w:rsid w:val="00DA03A2"/>
    <w:rsid w:val="00DA5667"/>
    <w:rsid w:val="00DA61A7"/>
    <w:rsid w:val="00DB06F4"/>
    <w:rsid w:val="00DB1BAB"/>
    <w:rsid w:val="00DB3F90"/>
    <w:rsid w:val="00DC569C"/>
    <w:rsid w:val="00DD21B6"/>
    <w:rsid w:val="00DD4673"/>
    <w:rsid w:val="00DD4AE2"/>
    <w:rsid w:val="00DD556D"/>
    <w:rsid w:val="00DD5659"/>
    <w:rsid w:val="00DD7C0F"/>
    <w:rsid w:val="00DE4B5B"/>
    <w:rsid w:val="00DF7EFB"/>
    <w:rsid w:val="00E01A15"/>
    <w:rsid w:val="00E02D83"/>
    <w:rsid w:val="00E042FB"/>
    <w:rsid w:val="00E10118"/>
    <w:rsid w:val="00E11863"/>
    <w:rsid w:val="00E15E58"/>
    <w:rsid w:val="00E169DA"/>
    <w:rsid w:val="00E17A26"/>
    <w:rsid w:val="00E21D74"/>
    <w:rsid w:val="00E23B1B"/>
    <w:rsid w:val="00E25FC2"/>
    <w:rsid w:val="00E27B87"/>
    <w:rsid w:val="00E302E3"/>
    <w:rsid w:val="00E31111"/>
    <w:rsid w:val="00E338B6"/>
    <w:rsid w:val="00E34172"/>
    <w:rsid w:val="00E355F6"/>
    <w:rsid w:val="00E36961"/>
    <w:rsid w:val="00E37976"/>
    <w:rsid w:val="00E41254"/>
    <w:rsid w:val="00E55EB3"/>
    <w:rsid w:val="00E566DF"/>
    <w:rsid w:val="00E566EF"/>
    <w:rsid w:val="00E601BB"/>
    <w:rsid w:val="00E60CA9"/>
    <w:rsid w:val="00E62E8D"/>
    <w:rsid w:val="00E66235"/>
    <w:rsid w:val="00E75B13"/>
    <w:rsid w:val="00E77637"/>
    <w:rsid w:val="00E82239"/>
    <w:rsid w:val="00E858AA"/>
    <w:rsid w:val="00E90C40"/>
    <w:rsid w:val="00E94535"/>
    <w:rsid w:val="00E97C9D"/>
    <w:rsid w:val="00EA1150"/>
    <w:rsid w:val="00EA2614"/>
    <w:rsid w:val="00EA2C0F"/>
    <w:rsid w:val="00EA30ED"/>
    <w:rsid w:val="00EA59BB"/>
    <w:rsid w:val="00EB07A8"/>
    <w:rsid w:val="00EB0A53"/>
    <w:rsid w:val="00EB16A4"/>
    <w:rsid w:val="00EB615F"/>
    <w:rsid w:val="00EB6285"/>
    <w:rsid w:val="00EC35FD"/>
    <w:rsid w:val="00EC57DB"/>
    <w:rsid w:val="00EC7EFC"/>
    <w:rsid w:val="00EE1D42"/>
    <w:rsid w:val="00EE2221"/>
    <w:rsid w:val="00EF44B5"/>
    <w:rsid w:val="00EF7271"/>
    <w:rsid w:val="00EF72AA"/>
    <w:rsid w:val="00F00AE2"/>
    <w:rsid w:val="00F00F6A"/>
    <w:rsid w:val="00F061F6"/>
    <w:rsid w:val="00F07CD8"/>
    <w:rsid w:val="00F12814"/>
    <w:rsid w:val="00F132CA"/>
    <w:rsid w:val="00F17089"/>
    <w:rsid w:val="00F225DA"/>
    <w:rsid w:val="00F236B2"/>
    <w:rsid w:val="00F238BF"/>
    <w:rsid w:val="00F240E9"/>
    <w:rsid w:val="00F24BB9"/>
    <w:rsid w:val="00F2670A"/>
    <w:rsid w:val="00F32DA6"/>
    <w:rsid w:val="00F332E9"/>
    <w:rsid w:val="00F33B78"/>
    <w:rsid w:val="00F37D78"/>
    <w:rsid w:val="00F42435"/>
    <w:rsid w:val="00F45D48"/>
    <w:rsid w:val="00F47869"/>
    <w:rsid w:val="00F533A3"/>
    <w:rsid w:val="00F55159"/>
    <w:rsid w:val="00F632B7"/>
    <w:rsid w:val="00F6346F"/>
    <w:rsid w:val="00F63E1C"/>
    <w:rsid w:val="00F64208"/>
    <w:rsid w:val="00F707CA"/>
    <w:rsid w:val="00F71161"/>
    <w:rsid w:val="00F712B2"/>
    <w:rsid w:val="00F75EBA"/>
    <w:rsid w:val="00F7634A"/>
    <w:rsid w:val="00F8051C"/>
    <w:rsid w:val="00F83CD8"/>
    <w:rsid w:val="00F84A08"/>
    <w:rsid w:val="00F86CE9"/>
    <w:rsid w:val="00F87179"/>
    <w:rsid w:val="00F87AA9"/>
    <w:rsid w:val="00F90D72"/>
    <w:rsid w:val="00F92B32"/>
    <w:rsid w:val="00F97FF8"/>
    <w:rsid w:val="00FA5972"/>
    <w:rsid w:val="00FB1679"/>
    <w:rsid w:val="00FB1E05"/>
    <w:rsid w:val="00FB3995"/>
    <w:rsid w:val="00FB5EB1"/>
    <w:rsid w:val="00FB61D7"/>
    <w:rsid w:val="00FB74AB"/>
    <w:rsid w:val="00FB7FC8"/>
    <w:rsid w:val="00FC3239"/>
    <w:rsid w:val="00FC3703"/>
    <w:rsid w:val="00FC5EC0"/>
    <w:rsid w:val="00FC6E9E"/>
    <w:rsid w:val="00FD069A"/>
    <w:rsid w:val="00FE1B19"/>
    <w:rsid w:val="00FE2283"/>
    <w:rsid w:val="00FF04A4"/>
    <w:rsid w:val="00FF613B"/>
    <w:rsid w:val="00FF6A98"/>
    <w:rsid w:val="00FF6C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7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D6B5B"/>
    <w:pPr>
      <w:spacing w:before="100" w:beforeAutospacing="1" w:after="100" w:afterAutospacing="1" w:line="240" w:lineRule="auto"/>
    </w:pPr>
    <w:rPr>
      <w:rFonts w:ascii="Times New Roman" w:eastAsia="Times New Roman" w:hAnsi="Times New Roman" w:cs="Times New Roman"/>
      <w:color w:val="003053"/>
      <w:sz w:val="24"/>
      <w:szCs w:val="24"/>
      <w:lang w:eastAsia="ru-RU"/>
    </w:rPr>
  </w:style>
  <w:style w:type="character" w:styleId="a4">
    <w:name w:val="Strong"/>
    <w:basedOn w:val="a0"/>
    <w:uiPriority w:val="22"/>
    <w:qFormat/>
    <w:rsid w:val="003D6B5B"/>
    <w:rPr>
      <w:b/>
      <w:bCs/>
    </w:rPr>
  </w:style>
  <w:style w:type="character" w:styleId="a5">
    <w:name w:val="Emphasis"/>
    <w:basedOn w:val="a0"/>
    <w:uiPriority w:val="20"/>
    <w:qFormat/>
    <w:rsid w:val="003D6B5B"/>
    <w:rPr>
      <w:i/>
      <w:iCs/>
    </w:rPr>
  </w:style>
</w:styles>
</file>

<file path=word/webSettings.xml><?xml version="1.0" encoding="utf-8"?>
<w:webSettings xmlns:r="http://schemas.openxmlformats.org/officeDocument/2006/relationships" xmlns:w="http://schemas.openxmlformats.org/wordprocessingml/2006/main">
  <w:divs>
    <w:div w:id="1828283848">
      <w:bodyDiv w:val="1"/>
      <w:marLeft w:val="0"/>
      <w:marRight w:val="0"/>
      <w:marTop w:val="0"/>
      <w:marBottom w:val="0"/>
      <w:divBdr>
        <w:top w:val="none" w:sz="0" w:space="0" w:color="auto"/>
        <w:left w:val="none" w:sz="0" w:space="0" w:color="auto"/>
        <w:bottom w:val="none" w:sz="0" w:space="0" w:color="auto"/>
        <w:right w:val="none" w:sz="0" w:space="0" w:color="auto"/>
      </w:divBdr>
      <w:divsChild>
        <w:div w:id="3904210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1008</Words>
  <Characters>5748</Characters>
  <Application>Microsoft Office Word</Application>
  <DocSecurity>0</DocSecurity>
  <Lines>47</Lines>
  <Paragraphs>13</Paragraphs>
  <ScaleCrop>false</ScaleCrop>
  <Company/>
  <LinksUpToDate>false</LinksUpToDate>
  <CharactersWithSpaces>6743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2009-07-08T11:07:00Z</dcterms:created>
  <dcterms:modified xsi:type="dcterms:W3CDTF">2009-07-08T11:07:00Z</dcterms:modified>
</cp:coreProperties>
</file>